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E7FDEE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  <w:cs/>
        </w:rPr>
      </w:pPr>
    </w:p>
    <w:p w14:paraId="44A121D4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  <w:cs/>
        </w:rPr>
      </w:pPr>
    </w:p>
    <w:p w14:paraId="68359D82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  <w:r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  <w:drawing>
          <wp:inline distT="0" distB="0" distL="0" distR="0">
            <wp:extent cx="1593850" cy="1593850"/>
            <wp:effectExtent l="0" t="0" r="0" b="0"/>
            <wp:docPr id="705867905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67905" name="รูปภาพ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54" cy="1593854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B603C8">
      <w:pPr>
        <w:widowControl w:val="0"/>
        <w:spacing w:line="240" w:lineRule="auto"/>
        <w:jc w:val="both"/>
        <w:rPr>
          <w:rFonts w:hint="default" w:ascii="TH SarabunIT๙" w:hAnsi="TH SarabunIT๙" w:cs="TH SarabunIT๙"/>
        </w:rPr>
      </w:pPr>
    </w:p>
    <w:p w14:paraId="2F06B33B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bCs/>
          <w:sz w:val="56"/>
          <w:szCs w:val="56"/>
        </w:rPr>
      </w:pPr>
      <w:r>
        <w:rPr>
          <w:rFonts w:hint="default" w:ascii="TH SarabunIT๙" w:hAnsi="TH SarabunIT๙" w:eastAsia="Sarabun" w:cs="TH SarabunIT๙"/>
          <w:b/>
          <w:bCs/>
          <w:sz w:val="56"/>
          <w:szCs w:val="56"/>
          <w:cs/>
          <w:lang w:val="th-TH" w:bidi="th-TH"/>
        </w:rPr>
        <w:t>มาตรการยกระดับคุณธรรม</w:t>
      </w:r>
    </w:p>
    <w:p w14:paraId="22802197">
      <w:pPr>
        <w:widowControl w:val="0"/>
        <w:spacing w:line="240" w:lineRule="auto"/>
        <w:jc w:val="center"/>
        <w:rPr>
          <w:rFonts w:hint="default" w:ascii="TH SarabunIT๙" w:hAnsi="TH SarabunIT๙" w:cs="TH SarabunIT๙"/>
        </w:rPr>
      </w:pPr>
      <w:r>
        <w:rPr>
          <w:rFonts w:hint="default" w:ascii="TH SarabunIT๙" w:hAnsi="TH SarabunIT๙" w:eastAsia="Sarabun" w:cs="TH SarabunIT๙"/>
          <w:b/>
          <w:bCs/>
          <w:sz w:val="56"/>
          <w:szCs w:val="56"/>
          <w:cs/>
          <w:lang w:val="th-TH" w:bidi="th-TH"/>
        </w:rPr>
        <w:t>และความโปร่งใส ภายในหน่วย</w:t>
      </w:r>
    </w:p>
    <w:p w14:paraId="2E067397">
      <w:pPr>
        <w:spacing w:line="240" w:lineRule="auto"/>
        <w:jc w:val="center"/>
        <w:outlineLvl w:val="0"/>
        <w:rPr>
          <w:rFonts w:hint="default" w:ascii="TH SarabunIT๙" w:hAnsi="TH SarabunIT๙" w:cs="TH SarabunIT๙"/>
        </w:rPr>
      </w:pPr>
      <w:r>
        <w:rPr>
          <w:rFonts w:hint="default" w:ascii="TH SarabunIT๙" w:hAnsi="TH SarabunIT๙" w:eastAsia="Times New Roman" w:cs="TH SarabunIT๙"/>
          <w:b/>
          <w:bCs/>
          <w:color w:val="111111"/>
          <w:kern w:val="3"/>
          <w:sz w:val="52"/>
          <w:szCs w:val="52"/>
          <w:cs/>
          <w:lang w:val="th-TH" w:bidi="th-TH"/>
        </w:rPr>
        <w:t xml:space="preserve">สถานีตำรวจภูธรม่วงเฒ่า จังหวัดอุบลราชธานี </w:t>
      </w:r>
    </w:p>
    <w:p w14:paraId="7B2252DE">
      <w:pPr>
        <w:spacing w:line="240" w:lineRule="auto"/>
        <w:jc w:val="center"/>
        <w:outlineLvl w:val="0"/>
        <w:rPr>
          <w:rFonts w:hint="default" w:ascii="TH SarabunIT๙" w:hAnsi="TH SarabunIT๙" w:cs="TH SarabunIT๙"/>
          <w:lang w:bidi="th-TH"/>
        </w:rPr>
      </w:pPr>
      <w:r>
        <w:rPr>
          <w:rFonts w:hint="default" w:ascii="TH SarabunIT๙" w:hAnsi="TH SarabunIT๙" w:eastAsia="Times New Roman" w:cs="TH SarabunIT๙"/>
          <w:b/>
          <w:bCs/>
          <w:color w:val="111111"/>
          <w:kern w:val="3"/>
          <w:sz w:val="52"/>
          <w:szCs w:val="52"/>
          <w:cs/>
          <w:lang w:val="th-TH" w:bidi="th-TH"/>
        </w:rPr>
        <w:t>ประจำปีงบประมาณ พ</w:t>
      </w:r>
      <w:r>
        <w:rPr>
          <w:rFonts w:hint="default" w:ascii="TH SarabunIT๙" w:hAnsi="TH SarabunIT๙" w:eastAsia="Times New Roman" w:cs="TH SarabunIT๙"/>
          <w:b/>
          <w:bCs/>
          <w:color w:val="111111"/>
          <w:kern w:val="3"/>
          <w:sz w:val="52"/>
          <w:szCs w:val="52"/>
          <w:cs/>
        </w:rPr>
        <w:t>.</w:t>
      </w:r>
      <w:r>
        <w:rPr>
          <w:rFonts w:hint="default" w:ascii="TH SarabunIT๙" w:hAnsi="TH SarabunIT๙" w:eastAsia="Times New Roman" w:cs="TH SarabunIT๙"/>
          <w:b/>
          <w:bCs/>
          <w:color w:val="111111"/>
          <w:kern w:val="3"/>
          <w:sz w:val="52"/>
          <w:szCs w:val="52"/>
          <w:cs/>
          <w:lang w:val="th-TH" w:bidi="th-TH"/>
        </w:rPr>
        <w:t>ศ</w:t>
      </w:r>
      <w:r>
        <w:rPr>
          <w:rFonts w:hint="default" w:ascii="TH SarabunIT๙" w:hAnsi="TH SarabunIT๙" w:eastAsia="Times New Roman" w:cs="TH SarabunIT๙"/>
          <w:b/>
          <w:bCs/>
          <w:color w:val="111111"/>
          <w:kern w:val="3"/>
          <w:sz w:val="52"/>
          <w:szCs w:val="52"/>
          <w:cs/>
        </w:rPr>
        <w:t>. 256</w:t>
      </w:r>
      <w:r>
        <w:rPr>
          <w:rFonts w:hint="default" w:ascii="TH SarabunIT๙" w:hAnsi="TH SarabunIT๙" w:eastAsia="Times New Roman" w:cs="TH SarabunIT๙"/>
          <w:b/>
          <w:bCs/>
          <w:color w:val="111111"/>
          <w:kern w:val="3"/>
          <w:sz w:val="52"/>
          <w:szCs w:val="52"/>
          <w:cs/>
          <w:lang w:val="en-US" w:bidi="th-TH"/>
        </w:rPr>
        <w:t>8</w:t>
      </w:r>
    </w:p>
    <w:p w14:paraId="73261D36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63D458FE">
      <w:pPr>
        <w:widowControl w:val="0"/>
        <w:spacing w:line="240" w:lineRule="auto"/>
        <w:jc w:val="center"/>
        <w:rPr>
          <w:rFonts w:hint="default" w:ascii="TH SarabunIT๙" w:hAnsi="TH SarabunIT๙" w:cs="TH SarabunIT๙"/>
        </w:rPr>
      </w:pPr>
    </w:p>
    <w:p w14:paraId="573F41F4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0BCA2B17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64BDBF27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08B921A7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45F9BE5B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44174BE5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3E83F775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55F8D8D2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56A112CA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  <w:r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  <w:pict>
          <v:rect id="สี่เหลี่ยมผืนผ้า 5" o:spid="_x0000_s2050" o:spt="1" style="position:absolute;left:0pt;margin-left:-77.4pt;margin-top:19.75pt;height:202.7pt;width:611.95pt;z-index:251662336;mso-width-relative:page;mso-height-relative:page;" fillcolor="#800000" filled="t" stroked="f" coordsize="21600,21600" o:gfxdata="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pkFC7bAAAADAEAAA8AAAAAAAAAAQAgAAAAIgAAAGRycy9k&#10;b3ducmV2LnhtbFBLAQIUABQAAAAIAIdO4kCGZaes/wEAAN8DAAAOAAAAAAAAAAEAIAAAACoBAABk&#10;cnMvZTJvRG9jLnhtbFBLBQYAAAAABgAGAFkBAACbBQAAAAA=&#10;">
            <v:path/>
            <v:fill on="t" color2="#FFFFFF" focussize="0,0"/>
            <v:stroke on="f"/>
            <v:imagedata o:title=""/>
            <o:lock v:ext="edit" aspectratio="f"/>
            <v:textbox inset="0mm,0mm,0mm,0mm">
              <w:txbxContent>
                <w:p w14:paraId="04BE0183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color w:val="FFFFFF" w:themeColor="background1"/>
                      <w:sz w:val="40"/>
                      <w:szCs w:val="40"/>
                      <w:cs/>
                      <w:lang w:val="th-TH" w:bidi="th-TH"/>
                    </w:rPr>
                  </w:pPr>
                </w:p>
                <w:p w14:paraId="5EAE8E28">
                  <w:pPr>
                    <w:jc w:val="center"/>
                    <w:rPr>
                      <w:rFonts w:ascii="TH Niramit AS" w:hAnsi="TH Niramit AS" w:cs="TH Niramit AS"/>
                      <w:b/>
                      <w:bCs/>
                      <w:color w:val="FFFFFF" w:themeColor="background1"/>
                      <w:sz w:val="72"/>
                      <w:szCs w:val="72"/>
                      <w:cs/>
                      <w:lang w:val="th-TH" w:bidi="th-TH"/>
                    </w:rPr>
                  </w:pPr>
                  <w:r>
                    <w:rPr>
                      <w:rFonts w:ascii="TH Niramit AS" w:hAnsi="TH Niramit AS" w:cs="TH Niramit AS"/>
                      <w:b/>
                      <w:bCs/>
                      <w:color w:val="FFFFFF" w:themeColor="background1"/>
                      <w:sz w:val="72"/>
                      <w:szCs w:val="72"/>
                      <w:cs/>
                      <w:lang w:val="th-TH" w:bidi="th-TH"/>
                    </w:rPr>
                    <w:t>สถานีตำรวจภูธร</w:t>
                  </w:r>
                  <w:r>
                    <w:rPr>
                      <w:rFonts w:hint="cs" w:ascii="TH Niramit AS" w:hAnsi="TH Niramit AS" w:cs="TH Niramit AS"/>
                      <w:b/>
                      <w:bCs/>
                      <w:color w:val="FFFFFF" w:themeColor="background1"/>
                      <w:sz w:val="72"/>
                      <w:szCs w:val="72"/>
                      <w:cs/>
                      <w:lang w:val="th-TH" w:bidi="th-TH"/>
                    </w:rPr>
                    <w:t>ม่วงเฒ่า</w:t>
                  </w:r>
                  <w:r>
                    <w:rPr>
                      <w:rFonts w:ascii="TH Niramit AS" w:hAnsi="TH Niramit AS" w:cs="TH Niramit AS"/>
                      <w:b/>
                      <w:bCs/>
                      <w:color w:val="FFFFFF" w:themeColor="background1"/>
                      <w:sz w:val="72"/>
                      <w:szCs w:val="72"/>
                      <w:cs/>
                    </w:rPr>
                    <w:br w:type="textWrapping"/>
                  </w:r>
                  <w:r>
                    <w:rPr>
                      <w:rFonts w:ascii="TH Niramit AS" w:hAnsi="TH Niramit AS" w:cs="TH Niramit AS"/>
                      <w:b/>
                      <w:bCs/>
                      <w:color w:val="FFFFFF" w:themeColor="background1"/>
                      <w:sz w:val="72"/>
                      <w:szCs w:val="72"/>
                      <w:cs/>
                      <w:lang w:val="th-TH" w:bidi="th-TH"/>
                    </w:rPr>
                    <w:t>ตำรวจภูธร</w:t>
                  </w:r>
                  <w:r>
                    <w:rPr>
                      <w:rFonts w:hint="cs" w:ascii="TH Niramit AS" w:hAnsi="TH Niramit AS" w:cs="TH Niramit AS"/>
                      <w:b/>
                      <w:bCs/>
                      <w:color w:val="FFFFFF" w:themeColor="background1"/>
                      <w:sz w:val="72"/>
                      <w:szCs w:val="72"/>
                      <w:cs/>
                      <w:lang w:val="th-TH" w:bidi="th-TH"/>
                    </w:rPr>
                    <w:t>จังหวัดอุบลราชธานี</w:t>
                  </w:r>
                </w:p>
                <w:p w14:paraId="4620C795"/>
              </w:txbxContent>
            </v:textbox>
          </v:rect>
        </w:pict>
      </w:r>
    </w:p>
    <w:p w14:paraId="706E27FC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7B45C498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235EF27E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0526C7C8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02157FF4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0837094F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731B5076">
      <w:pPr>
        <w:widowControl w:val="0"/>
        <w:spacing w:line="240" w:lineRule="auto"/>
        <w:jc w:val="center"/>
        <w:rPr>
          <w:rFonts w:hint="default" w:ascii="TH SarabunIT๙" w:hAnsi="TH SarabunIT๙" w:eastAsia="Sarabun" w:cs="TH SarabunIT๙"/>
          <w:b/>
          <w:color w:val="000000"/>
          <w:sz w:val="40"/>
          <w:szCs w:val="40"/>
        </w:rPr>
      </w:pPr>
    </w:p>
    <w:p w14:paraId="0DDF42F9">
      <w:pPr>
        <w:spacing w:line="240" w:lineRule="auto"/>
        <w:jc w:val="center"/>
        <w:rPr>
          <w:rFonts w:hint="default" w:ascii="TH SarabunIT๙" w:hAnsi="TH SarabunIT๙" w:cs="TH SarabunIT๙"/>
          <w:cs/>
        </w:rPr>
      </w:pPr>
      <w:r>
        <w:rPr>
          <w:rFonts w:hint="default" w:ascii="TH SarabunIT๙" w:hAnsi="TH SarabunIT๙" w:eastAsia="Sarabun" w:cs="TH SarabunIT๙"/>
          <w:b/>
          <w:bCs/>
          <w:color w:val="000000"/>
          <w:sz w:val="36"/>
          <w:szCs w:val="36"/>
          <w:cs/>
          <w:lang w:val="th-TH" w:bidi="th-TH"/>
        </w:rPr>
        <w:t>มาตรการยกระดับส่งเสริมคุณธรรมและความโปร่งใสภายในหน่วยงาน</w:t>
      </w:r>
    </w:p>
    <w:p w14:paraId="0DDF42FA">
      <w:pPr>
        <w:spacing w:line="240" w:lineRule="auto"/>
        <w:jc w:val="center"/>
        <w:rPr>
          <w:rFonts w:hint="default" w:ascii="TH SarabunIT๙" w:hAnsi="TH SarabunIT๙" w:cs="TH SarabunIT๙"/>
        </w:rPr>
      </w:pPr>
      <w:r>
        <w:rPr>
          <w:rFonts w:hint="default" w:ascii="TH SarabunIT๙" w:hAnsi="TH SarabunIT๙" w:eastAsia="Sarabun" w:cs="TH SarabunIT๙"/>
          <w:b/>
          <w:bCs/>
          <w:color w:val="000000"/>
          <w:sz w:val="36"/>
          <w:szCs w:val="36"/>
          <w:cs/>
          <w:lang w:val="th-TH" w:bidi="th-TH"/>
        </w:rPr>
        <w:t>ของสถานีตำรวจภูธรม่วงเฒ่า จังหวัดอุบลราชธานี</w:t>
      </w:r>
    </w:p>
    <w:p w14:paraId="0DDF42FB">
      <w:pPr>
        <w:spacing w:line="240" w:lineRule="auto"/>
        <w:jc w:val="center"/>
        <w:rPr>
          <w:rFonts w:hint="default" w:ascii="TH SarabunIT๙" w:hAnsi="TH SarabunIT๙" w:eastAsia="Sarabun" w:cs="TH SarabunIT๙"/>
          <w:b/>
          <w:bCs/>
          <w:color w:val="000000"/>
          <w:sz w:val="36"/>
          <w:szCs w:val="36"/>
        </w:rPr>
      </w:pPr>
      <w:r>
        <w:rPr>
          <w:rFonts w:hint="default" w:ascii="TH SarabunIT๙" w:hAnsi="TH SarabunIT๙" w:eastAsia="Sarabun" w:cs="TH SarabunIT๙"/>
          <w:b/>
          <w:bCs/>
          <w:color w:val="000000"/>
          <w:sz w:val="36"/>
          <w:szCs w:val="36"/>
          <w:cs/>
          <w:lang w:val="th-TH" w:bidi="th-TH"/>
        </w:rPr>
        <w:t>ประจำปีงบประมาณ พ</w:t>
      </w:r>
      <w:r>
        <w:rPr>
          <w:rFonts w:hint="default" w:ascii="TH SarabunIT๙" w:hAnsi="TH SarabunIT๙" w:eastAsia="Sarabun" w:cs="TH SarabunIT๙"/>
          <w:b/>
          <w:bCs/>
          <w:color w:val="000000"/>
          <w:sz w:val="36"/>
          <w:szCs w:val="36"/>
          <w:cs/>
        </w:rPr>
        <w:t>.</w:t>
      </w:r>
      <w:r>
        <w:rPr>
          <w:rFonts w:hint="default" w:ascii="TH SarabunIT๙" w:hAnsi="TH SarabunIT๙" w:eastAsia="Sarabun" w:cs="TH SarabunIT๙"/>
          <w:b/>
          <w:bCs/>
          <w:color w:val="000000"/>
          <w:sz w:val="36"/>
          <w:szCs w:val="36"/>
          <w:cs/>
          <w:lang w:val="th-TH" w:bidi="th-TH"/>
        </w:rPr>
        <w:t>ศ</w:t>
      </w:r>
      <w:r>
        <w:rPr>
          <w:rFonts w:hint="default" w:ascii="TH SarabunIT๙" w:hAnsi="TH SarabunIT๙" w:eastAsia="Sarabun" w:cs="TH SarabunIT๙"/>
          <w:b/>
          <w:bCs/>
          <w:color w:val="000000"/>
          <w:sz w:val="36"/>
          <w:szCs w:val="36"/>
          <w:cs/>
        </w:rPr>
        <w:t>. 2568</w:t>
      </w:r>
    </w:p>
    <w:p w14:paraId="0DDF42FC">
      <w:pPr>
        <w:spacing w:line="240" w:lineRule="auto"/>
        <w:jc w:val="center"/>
        <w:rPr>
          <w:rFonts w:hint="default" w:ascii="TH SarabunIT๙" w:hAnsi="TH SarabunIT๙" w:eastAsia="Sarabun" w:cs="TH SarabunIT๙"/>
          <w:b/>
          <w:bCs/>
          <w:color w:val="000000"/>
          <w:sz w:val="36"/>
          <w:szCs w:val="36"/>
          <w:cs/>
        </w:rPr>
      </w:pPr>
    </w:p>
    <w:p w14:paraId="0DDF42FD">
      <w:pPr>
        <w:spacing w:line="240" w:lineRule="auto"/>
        <w:ind w:firstLine="72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ตามที่สำนักงานคณะกรรมการป้องกันและปราบปรามการทุจริตแห่งชาติ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(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Integrity and Transparency Assessment: ITA)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ลงสู่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"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สถานีตำรวจ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"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ในปีงบประมาณ พ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. 2568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ในฐานะหน่วยงาน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ในสังกัดของกองบัญชาการตำรวจภูธรภาค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3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และเกิดกลไกการมีส่วนร่วมและการป้องกันการทุจริตในการบริหารราชการในเขตพื้นที่ ควบคู่ไปกับการประเมินคุณธรรมและความโปร่งใสในการดำเนินงานของหน่วยงานภาครัฐ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(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Integrity and Transparency Assessment : ITA)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ของส่วนราชการในพื้นที่รับผิดชอบ จึงมีความจำเป็นอย่างยิ่งที่จะต้องมีการพัฒนาระบบการบริหารราชการการให้บริการให้มีคุณธรรมและความโปร่งใส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สถานีตำรวจภูธรม่วงเฒ่าจึงได้ดำเนินการในส่วนที่เกี่ยวข้อง ดังนี้</w:t>
      </w:r>
    </w:p>
    <w:p w14:paraId="0DDF42FE">
      <w:pPr>
        <w:spacing w:line="240" w:lineRule="auto"/>
        <w:ind w:firstLine="72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2FF">
      <w:pPr>
        <w:spacing w:line="240" w:lineRule="auto"/>
        <w:ind w:firstLine="72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300">
      <w:pPr>
        <w:spacing w:line="240" w:lineRule="auto"/>
        <w:ind w:firstLine="72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301">
      <w:pPr>
        <w:spacing w:line="240" w:lineRule="auto"/>
        <w:ind w:firstLine="72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302">
      <w:pPr>
        <w:spacing w:line="240" w:lineRule="auto"/>
        <w:ind w:firstLine="72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303">
      <w:pPr>
        <w:spacing w:line="240" w:lineRule="auto"/>
        <w:ind w:firstLine="72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304">
      <w:pPr>
        <w:spacing w:line="240" w:lineRule="auto"/>
        <w:ind w:firstLine="72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305">
      <w:pPr>
        <w:pStyle w:val="16"/>
        <w:ind w:right="-472"/>
        <w:jc w:val="center"/>
        <w:rPr>
          <w:rFonts w:hint="default" w:ascii="TH SarabunIT๙" w:hAnsi="TH SarabunIT๙" w:cs="TH SarabunIT๙"/>
          <w:b/>
          <w:bCs/>
          <w:color w:val="000000" w:themeColor="text1"/>
          <w:sz w:val="38"/>
          <w:szCs w:val="38"/>
        </w:rPr>
      </w:pPr>
    </w:p>
    <w:p w14:paraId="0DDF4306">
      <w:pPr>
        <w:pStyle w:val="16"/>
        <w:ind w:right="-472"/>
        <w:jc w:val="center"/>
        <w:rPr>
          <w:rFonts w:hint="default" w:ascii="TH SarabunIT๙" w:hAnsi="TH SarabunIT๙" w:cs="TH SarabunIT๙"/>
          <w:b/>
          <w:bCs/>
          <w:color w:val="000000" w:themeColor="text1"/>
          <w:sz w:val="38"/>
          <w:szCs w:val="38"/>
        </w:rPr>
      </w:pPr>
    </w:p>
    <w:p w14:paraId="0DDF4307">
      <w:pPr>
        <w:pStyle w:val="16"/>
        <w:ind w:right="-472"/>
        <w:jc w:val="center"/>
        <w:rPr>
          <w:rFonts w:hint="default" w:ascii="TH SarabunIT๙" w:hAnsi="TH SarabunIT๙" w:cs="TH SarabunIT๙"/>
          <w:b/>
          <w:bCs/>
          <w:color w:val="000000" w:themeColor="text1"/>
          <w:sz w:val="38"/>
          <w:szCs w:val="38"/>
        </w:rPr>
      </w:pPr>
    </w:p>
    <w:p w14:paraId="0DDF4308">
      <w:pPr>
        <w:pStyle w:val="16"/>
        <w:ind w:right="-472"/>
        <w:jc w:val="center"/>
        <w:rPr>
          <w:rFonts w:hint="default" w:ascii="TH SarabunIT๙" w:hAnsi="TH SarabunIT๙" w:cs="TH SarabunIT๙"/>
          <w:b/>
          <w:bCs/>
          <w:color w:val="000000" w:themeColor="text1"/>
          <w:sz w:val="38"/>
          <w:szCs w:val="38"/>
        </w:rPr>
      </w:pPr>
    </w:p>
    <w:p w14:paraId="0DDF4309">
      <w:pPr>
        <w:pStyle w:val="16"/>
        <w:ind w:right="-472"/>
        <w:jc w:val="center"/>
        <w:rPr>
          <w:rFonts w:hint="default" w:ascii="TH SarabunIT๙" w:hAnsi="TH SarabunIT๙" w:cs="TH SarabunIT๙"/>
          <w:b/>
          <w:bCs/>
          <w:color w:val="000000" w:themeColor="text1"/>
          <w:sz w:val="38"/>
          <w:szCs w:val="38"/>
        </w:rPr>
      </w:pPr>
    </w:p>
    <w:p w14:paraId="0DDF430A">
      <w:pPr>
        <w:pStyle w:val="16"/>
        <w:ind w:right="-472"/>
        <w:jc w:val="center"/>
        <w:rPr>
          <w:rFonts w:hint="default" w:ascii="TH SarabunIT๙" w:hAnsi="TH SarabunIT๙" w:cs="TH SarabunIT๙"/>
          <w:b/>
          <w:bCs/>
          <w:color w:val="000000" w:themeColor="text1"/>
          <w:sz w:val="38"/>
          <w:szCs w:val="38"/>
        </w:rPr>
      </w:pPr>
    </w:p>
    <w:p w14:paraId="28805327">
      <w:pPr>
        <w:pStyle w:val="16"/>
        <w:ind w:right="-472"/>
        <w:jc w:val="center"/>
        <w:rPr>
          <w:rFonts w:hint="default" w:ascii="TH SarabunIT๙" w:hAnsi="TH SarabunIT๙" w:cs="TH SarabunIT๙"/>
          <w:b/>
          <w:bCs/>
          <w:color w:val="000000" w:themeColor="text1"/>
          <w:sz w:val="38"/>
          <w:szCs w:val="38"/>
        </w:rPr>
      </w:pPr>
    </w:p>
    <w:p w14:paraId="6575365A">
      <w:pPr>
        <w:pStyle w:val="16"/>
        <w:ind w:right="-472"/>
        <w:jc w:val="center"/>
        <w:rPr>
          <w:rFonts w:hint="default" w:ascii="TH SarabunIT๙" w:hAnsi="TH SarabunIT๙" w:cs="TH SarabunIT๙"/>
          <w:b/>
          <w:bCs/>
          <w:color w:val="000000" w:themeColor="text1"/>
          <w:sz w:val="38"/>
          <w:szCs w:val="38"/>
        </w:rPr>
      </w:pPr>
    </w:p>
    <w:p w14:paraId="0DDF430B">
      <w:pPr>
        <w:pStyle w:val="16"/>
        <w:ind w:right="-472"/>
        <w:jc w:val="center"/>
        <w:rPr>
          <w:rFonts w:hint="default" w:ascii="TH SarabunIT๙" w:hAnsi="TH SarabunIT๙" w:cs="TH SarabunIT๙"/>
          <w:b/>
          <w:bCs/>
          <w:color w:val="000000" w:themeColor="text1"/>
          <w:sz w:val="38"/>
          <w:szCs w:val="38"/>
        </w:rPr>
      </w:pPr>
    </w:p>
    <w:p w14:paraId="0DDF430C">
      <w:pPr>
        <w:pStyle w:val="16"/>
        <w:ind w:right="-472"/>
        <w:jc w:val="center"/>
        <w:rPr>
          <w:rFonts w:hint="default" w:ascii="TH SarabunIT๙" w:hAnsi="TH SarabunIT๙" w:cs="TH SarabunIT๙"/>
          <w:b/>
          <w:bCs/>
          <w:color w:val="000000" w:themeColor="text1"/>
          <w:sz w:val="38"/>
          <w:szCs w:val="38"/>
        </w:rPr>
      </w:pPr>
    </w:p>
    <w:p w14:paraId="0DDF430D">
      <w:pPr>
        <w:pStyle w:val="16"/>
        <w:ind w:right="-472"/>
        <w:jc w:val="center"/>
        <w:rPr>
          <w:rFonts w:hint="default" w:ascii="TH SarabunIT๙" w:hAnsi="TH SarabunIT๙" w:cs="TH SarabunIT๙"/>
          <w:b/>
          <w:bCs/>
          <w:color w:val="000000" w:themeColor="text1"/>
          <w:sz w:val="38"/>
          <w:szCs w:val="38"/>
        </w:rPr>
      </w:pPr>
    </w:p>
    <w:p w14:paraId="0DDF4310">
      <w:pPr>
        <w:pStyle w:val="16"/>
        <w:ind w:right="-472"/>
        <w:jc w:val="both"/>
        <w:rPr>
          <w:rFonts w:hint="default" w:ascii="TH SarabunIT๙" w:hAnsi="TH SarabunIT๙" w:cs="TH SarabunIT๙"/>
          <w:b/>
          <w:bCs/>
          <w:color w:val="000000" w:themeColor="text1"/>
          <w:sz w:val="38"/>
          <w:szCs w:val="38"/>
        </w:rPr>
      </w:pPr>
    </w:p>
    <w:p w14:paraId="0DDF4311">
      <w:pPr>
        <w:pStyle w:val="16"/>
        <w:ind w:right="-472"/>
        <w:jc w:val="center"/>
        <w:rPr>
          <w:rFonts w:hint="default" w:ascii="TH SarabunIT๙" w:hAnsi="TH SarabunIT๙" w:cs="TH SarabunIT๙"/>
          <w:b/>
          <w:bCs/>
          <w:color w:val="000000" w:themeColor="text1"/>
          <w:sz w:val="38"/>
          <w:szCs w:val="38"/>
        </w:rPr>
      </w:pPr>
    </w:p>
    <w:p w14:paraId="0DDF4312">
      <w:pPr>
        <w:pStyle w:val="16"/>
        <w:shd w:val="clear" w:color="auto" w:fill="C00000"/>
        <w:ind w:right="-471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  <w:r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  <w:cs/>
        </w:rPr>
        <w:t>1.</w:t>
      </w:r>
      <w:r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  <w:cs/>
          <w:lang w:val="th-TH" w:bidi="th-TH"/>
        </w:rPr>
        <w:t xml:space="preserve">การเตรียมความพร้อมรับการประเมินคุณธรรมและความโปร่งใสในการดำเนินงาน                 ของหน่วยงานภาครัฐ </w:t>
      </w:r>
      <w:r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  <w:cs/>
        </w:rPr>
        <w:t>(</w:t>
      </w:r>
      <w:r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  <w:t>Integrity &amp; Transparency Assessment : ITA)</w:t>
      </w:r>
      <w:r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  <w:cs/>
        </w:rPr>
        <w:t xml:space="preserve"> </w:t>
      </w:r>
      <w:r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  <w:t xml:space="preserve"> </w:t>
      </w:r>
      <w:r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  <w:cs/>
        </w:rPr>
        <w:t xml:space="preserve">                                      </w:t>
      </w:r>
      <w:r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  <w:cs/>
          <w:lang w:val="th-TH" w:bidi="th-TH"/>
        </w:rPr>
        <w:t>ของสถานีตำรวจภูธร</w:t>
      </w:r>
      <w:r>
        <w:rPr>
          <w:rFonts w:hint="cs" w:ascii="TH SarabunIT๙" w:hAnsi="TH SarabunIT๙" w:cs="TH SarabunIT๙"/>
          <w:bCs/>
          <w:color w:val="FFFFFF" w:themeColor="background1"/>
          <w:sz w:val="38"/>
          <w:szCs w:val="38"/>
          <w:cs/>
          <w:lang w:val="th-TH" w:bidi="th-TH"/>
        </w:rPr>
        <w:t>ม่วงเฒ่า</w:t>
      </w:r>
      <w:r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  <w:cs/>
          <w:lang w:val="th-TH" w:bidi="th-TH"/>
        </w:rPr>
        <w:t xml:space="preserve"> ประจำปีงบประมาณ </w:t>
      </w:r>
      <w:r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  <w:cs/>
        </w:rPr>
        <w:t>2568</w:t>
      </w:r>
    </w:p>
    <w:p w14:paraId="0DDF4313">
      <w:pPr>
        <w:suppressAutoHyphens w:val="0"/>
        <w:autoSpaceDN/>
        <w:spacing w:line="240" w:lineRule="auto"/>
        <w:rPr>
          <w:rFonts w:hint="default" w:ascii="TH SarabunIT๙" w:hAnsi="TH SarabunIT๙" w:cs="TH SarabunIT๙"/>
          <w:b/>
          <w:bCs/>
          <w:color w:val="C00000"/>
          <w:sz w:val="32"/>
          <w:szCs w:val="32"/>
        </w:rPr>
      </w:pPr>
    </w:p>
    <w:p w14:paraId="0DDF4314">
      <w:pPr>
        <w:suppressAutoHyphens w:val="0"/>
        <w:autoSpaceDN/>
        <w:spacing w:line="240" w:lineRule="auto"/>
        <w:rPr>
          <w:rFonts w:hint="default" w:ascii="TH SarabunIT๙" w:hAnsi="TH SarabunIT๙" w:cs="TH SarabunIT๙" w:eastAsiaTheme="minorEastAsia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color w:val="C00000"/>
          <w:sz w:val="32"/>
          <w:szCs w:val="32"/>
          <w:cs/>
        </w:rPr>
        <w:t xml:space="preserve">1.1 </w:t>
      </w:r>
      <w:r>
        <w:rPr>
          <w:rFonts w:hint="default" w:ascii="TH SarabunIT๙" w:hAnsi="TH SarabunIT๙" w:cs="TH SarabunIT๙"/>
          <w:b/>
          <w:bCs/>
          <w:color w:val="C00000"/>
          <w:sz w:val="32"/>
          <w:szCs w:val="32"/>
          <w:cs/>
          <w:lang w:val="th-TH" w:bidi="th-TH"/>
        </w:rPr>
        <w:t xml:space="preserve">คำสั่งแต่งตั้งคณะทำงานขับเคลื่อนและกำกับติดตามการประเมินคุณธรรมและความโปร่งใสในการดำเนินงานของหน่วยงานภาครัฐ </w:t>
      </w:r>
      <w:r>
        <w:rPr>
          <w:rFonts w:hint="default" w:ascii="TH SarabunIT๙" w:hAnsi="TH SarabunIT๙" w:cs="TH SarabunIT๙"/>
          <w:b/>
          <w:bCs/>
          <w:color w:val="C00000"/>
          <w:sz w:val="32"/>
          <w:szCs w:val="32"/>
          <w:cs/>
        </w:rPr>
        <w:t>(</w:t>
      </w:r>
      <w:r>
        <w:rPr>
          <w:rFonts w:hint="default" w:ascii="TH SarabunIT๙" w:hAnsi="TH SarabunIT๙" w:cs="TH SarabunIT๙"/>
          <w:b/>
          <w:bCs/>
          <w:color w:val="C00000"/>
          <w:sz w:val="32"/>
          <w:szCs w:val="32"/>
        </w:rPr>
        <w:t>Integrity &amp; Transparency Assessment : ITA)</w:t>
      </w:r>
    </w:p>
    <w:p w14:paraId="0DDF4315">
      <w:pPr>
        <w:pStyle w:val="16"/>
        <w:ind w:hanging="709"/>
        <w:jc w:val="center"/>
        <w:rPr>
          <w:rFonts w:hint="default" w:ascii="TH SarabunIT๙" w:hAnsi="TH SarabunIT๙" w:cs="TH SarabunIT๙"/>
          <w:sz w:val="32"/>
          <w:szCs w:val="32"/>
        </w:rPr>
      </w:pPr>
    </w:p>
    <w:p w14:paraId="0DDF431C">
      <w:pPr>
        <w:pStyle w:val="16"/>
        <w:jc w:val="both"/>
        <w:rPr>
          <w:rFonts w:hint="default" w:ascii="TH SarabunIT๙" w:hAnsi="TH SarabunIT๙" w:cs="TH SarabunIT๙"/>
          <w:sz w:val="32"/>
          <w:szCs w:val="32"/>
        </w:rPr>
      </w:pPr>
    </w:p>
    <w:p w14:paraId="0DDF431D">
      <w:pPr>
        <w:pStyle w:val="16"/>
        <w:ind w:hanging="426"/>
        <w:jc w:val="center"/>
        <w:rPr>
          <w:rFonts w:hint="cs" w:ascii="TH SarabunIT๙" w:hAnsi="TH SarabunIT๙" w:cs="TH SarabunIT๙"/>
          <w:sz w:val="32"/>
          <w:szCs w:val="32"/>
          <w:lang w:bidi="th-TH"/>
        </w:rPr>
      </w:pPr>
      <w:r>
        <w:rPr>
          <w:rFonts w:hint="cs" w:ascii="TH SarabunIT๙" w:hAnsi="TH SarabunIT๙" w:cs="TH SarabunIT๙"/>
          <w:sz w:val="32"/>
          <w:szCs w:val="32"/>
          <w:lang w:bidi="th-TH"/>
        </w:rPr>
        <w:drawing>
          <wp:inline distT="0" distB="0" distL="114300" distR="114300">
            <wp:extent cx="5034915" cy="7115810"/>
            <wp:effectExtent l="0" t="0" r="13335" b="8890"/>
            <wp:docPr id="8" name="รูปภาพ 8" descr="คำสั่งแต่งตั้งคณะกรรมการขับเคลื่อนฯ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คำสั่งแต่งตั้งคณะกรรมการขับเคลื่อนฯ_page-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71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431E">
      <w:pPr>
        <w:pStyle w:val="16"/>
        <w:ind w:hanging="426"/>
        <w:jc w:val="center"/>
        <w:rPr>
          <w:rFonts w:hint="default" w:ascii="TH SarabunIT๙" w:hAnsi="TH SarabunIT๙" w:cs="TH SarabunIT๙"/>
          <w:sz w:val="32"/>
          <w:szCs w:val="32"/>
        </w:rPr>
      </w:pPr>
    </w:p>
    <w:p w14:paraId="0DDF431F">
      <w:pPr>
        <w:pStyle w:val="16"/>
        <w:ind w:hanging="426"/>
        <w:jc w:val="center"/>
        <w:rPr>
          <w:rFonts w:hint="default" w:ascii="TH SarabunIT๙" w:hAnsi="TH SarabunIT๙" w:cs="TH SarabunIT๙"/>
          <w:sz w:val="32"/>
          <w:szCs w:val="32"/>
        </w:rPr>
      </w:pPr>
    </w:p>
    <w:p w14:paraId="0DDF4320">
      <w:pPr>
        <w:pStyle w:val="16"/>
        <w:ind w:hanging="426"/>
        <w:jc w:val="center"/>
        <w:rPr>
          <w:rFonts w:hint="default" w:ascii="TH SarabunIT๙" w:hAnsi="TH SarabunIT๙" w:cs="TH SarabunIT๙"/>
          <w:sz w:val="32"/>
          <w:szCs w:val="32"/>
        </w:rPr>
      </w:pPr>
    </w:p>
    <w:p w14:paraId="0DDF4321">
      <w:pPr>
        <w:pStyle w:val="16"/>
        <w:ind w:hanging="426"/>
        <w:jc w:val="center"/>
        <w:rPr>
          <w:rFonts w:hint="default" w:ascii="TH SarabunIT๙" w:hAnsi="TH SarabunIT๙" w:cs="TH SarabunIT๙"/>
          <w:sz w:val="32"/>
          <w:szCs w:val="32"/>
        </w:rPr>
      </w:pPr>
    </w:p>
    <w:p w14:paraId="7B4EAD6B">
      <w:pPr>
        <w:pStyle w:val="16"/>
        <w:ind w:hanging="426"/>
        <w:jc w:val="center"/>
        <w:rPr>
          <w:rFonts w:hint="default" w:ascii="TH SarabunIT๙" w:hAnsi="TH SarabunIT๙" w:cs="TH SarabunIT๙"/>
          <w:b/>
          <w:bCs/>
          <w:color w:val="C00000"/>
          <w:sz w:val="36"/>
          <w:szCs w:val="36"/>
          <w:cs/>
        </w:rPr>
      </w:pPr>
      <w:r>
        <w:rPr>
          <w:rFonts w:hint="cs" w:ascii="TH SarabunIT๙" w:hAnsi="TH SarabunIT๙" w:cs="TH SarabunIT๙"/>
          <w:sz w:val="32"/>
          <w:szCs w:val="32"/>
          <w:lang w:bidi="th-TH"/>
        </w:rPr>
        <w:drawing>
          <wp:inline distT="0" distB="0" distL="114300" distR="114300">
            <wp:extent cx="5727065" cy="8093710"/>
            <wp:effectExtent l="0" t="0" r="6985" b="2540"/>
            <wp:docPr id="9" name="รูปภาพ 9" descr="คำสั่งแต่งตั้งคณะกรรมการขับเคลื่อนฯ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คำสั่งแต่งตั้งคณะกรรมการขับเคลื่อนฯ_page-0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4337">
      <w:pPr>
        <w:pStyle w:val="16"/>
        <w:rPr>
          <w:rFonts w:hint="default" w:ascii="TH SarabunIT๙" w:hAnsi="TH SarabunIT๙" w:cs="TH SarabunIT๙"/>
          <w:b/>
          <w:bCs/>
          <w:color w:val="C00000"/>
          <w:sz w:val="36"/>
          <w:szCs w:val="36"/>
        </w:rPr>
      </w:pPr>
      <w:r>
        <w:rPr>
          <w:rFonts w:hint="default" w:ascii="TH SarabunIT๙" w:hAnsi="TH SarabunIT๙" w:cs="TH SarabunIT๙"/>
          <w:b/>
          <w:bCs/>
          <w:color w:val="C00000"/>
          <w:sz w:val="36"/>
          <w:szCs w:val="36"/>
          <w:cs/>
        </w:rPr>
        <w:t xml:space="preserve">1.2 </w:t>
      </w:r>
      <w:r>
        <w:rPr>
          <w:rFonts w:hint="default" w:ascii="TH SarabunIT๙" w:hAnsi="TH SarabunIT๙" w:cs="TH SarabunIT๙"/>
          <w:b/>
          <w:bCs/>
          <w:color w:val="C00000"/>
          <w:sz w:val="36"/>
          <w:szCs w:val="36"/>
          <w:cs/>
          <w:lang w:val="th-TH" w:bidi="th-TH"/>
        </w:rPr>
        <w:t>ผู้กำกับการชี้แจงและให้ข้อมูลเกี่ยวกับการประเมินแก่เจ้าหน้าที่ตำรวจในหน่วยงาน</w:t>
      </w:r>
    </w:p>
    <w:p w14:paraId="0DDF4338">
      <w:pPr>
        <w:pStyle w:val="16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0DDF4339">
      <w:pPr>
        <w:pStyle w:val="8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hint="default" w:ascii="TH SarabunIT๙" w:hAnsi="TH SarabunIT๙" w:cs="TH SarabunIT๙"/>
          <w:sz w:val="32"/>
          <w:szCs w:val="32"/>
        </w:rPr>
      </w:pPr>
      <w:bookmarkStart w:id="0" w:name="_Hlk127366057"/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สถานีตำรวจ</w:t>
      </w:r>
      <w:bookmarkEnd w:id="0"/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ภูธร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ม่วงเฒ่า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 ได้ดำเนินการประชุมขับเคลื่อนการประเมินคุณธรรมและความโปร่งใสในการดำเนินงานของหน่วยงานภาครัฐ </w:t>
      </w:r>
      <w:r>
        <w:rPr>
          <w:rFonts w:hint="default" w:ascii="TH SarabunIT๙" w:hAnsi="TH SarabunIT๙" w:cs="TH SarabunIT๙"/>
          <w:sz w:val="32"/>
          <w:szCs w:val="32"/>
          <w:cs/>
        </w:rPr>
        <w:t>(</w:t>
      </w:r>
      <w:r>
        <w:rPr>
          <w:rFonts w:hint="default" w:ascii="TH SarabunIT๙" w:hAnsi="TH SarabunIT๙" w:cs="TH SarabunIT๙"/>
          <w:sz w:val="32"/>
          <w:szCs w:val="32"/>
        </w:rPr>
        <w:t xml:space="preserve">Integrity &amp; Transparency Assessment: ITA)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ของสถานีตำรวจ ประจำปีงบประมาณ 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hint="default" w:ascii="TH SarabunIT๙" w:hAnsi="TH SarabunIT๙" w:cs="TH SarabunIT๙"/>
          <w:sz w:val="32"/>
          <w:szCs w:val="32"/>
          <w:cs/>
        </w:rPr>
        <w:t>. 256</w:t>
      </w:r>
      <w:r>
        <w:rPr>
          <w:rFonts w:hint="default" w:ascii="TH SarabunIT๙" w:hAnsi="TH SarabunIT๙" w:cs="TH SarabunIT๙"/>
          <w:sz w:val="32"/>
          <w:szCs w:val="32"/>
        </w:rPr>
        <w:t>8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โดยมี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ว่าที่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พันตำรวจเอกธนะพงษ์  ทองคำ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 ผู้กำกับการ</w:t>
      </w:r>
      <w:r>
        <w:rPr>
          <w:rFonts w:hint="default" w:ascii="TH SarabunIT๙" w:hAnsi="TH SarabunIT๙" w:cs="TH SarabunIT๙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สถานีตำรวจภูธร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ม่วงเฒ่า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 เป็นประธานการประชุม </w:t>
      </w:r>
      <w:bookmarkStart w:id="1" w:name="_Hlk155965618"/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ซึ่งการประชุมดังกล่าวมีวัตถุประสงค์เพื่อ</w:t>
      </w:r>
      <w:bookmarkEnd w:id="1"/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</w:t>
      </w:r>
      <w:r>
        <w:rPr>
          <w:rFonts w:hint="default" w:ascii="TH SarabunIT๙" w:hAnsi="TH SarabunIT๙" w:cs="TH SarabunIT๙"/>
          <w:sz w:val="32"/>
          <w:szCs w:val="32"/>
          <w:cs/>
        </w:rPr>
        <w:t>(</w:t>
      </w:r>
      <w:r>
        <w:rPr>
          <w:rFonts w:hint="default" w:ascii="TH SarabunIT๙" w:hAnsi="TH SarabunIT๙" w:cs="TH SarabunIT๙"/>
          <w:sz w:val="32"/>
          <w:szCs w:val="32"/>
        </w:rPr>
        <w:t xml:space="preserve">Integrity and Transparency Assessment : ITA)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 </w:t>
      </w:r>
      <w:r>
        <w:rPr>
          <w:rFonts w:hint="default" w:ascii="TH SarabunIT๙" w:hAnsi="TH SarabunIT๙" w:cs="TH SarabunIT๙"/>
          <w:sz w:val="32"/>
          <w:szCs w:val="32"/>
          <w:cs/>
        </w:rPr>
        <w:t>(</w:t>
      </w:r>
      <w:r>
        <w:rPr>
          <w:rFonts w:hint="default" w:ascii="TH SarabunIT๙" w:hAnsi="TH SarabunIT๙" w:cs="TH SarabunIT๙"/>
          <w:sz w:val="32"/>
          <w:szCs w:val="32"/>
        </w:rPr>
        <w:t>Integrity &amp; Transparency Assessment: ITA)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ของสถานีตำรวจ ประจำปีงบประมาณ 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.2568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ประกอบด้วย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3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ประเด็นสำคัญ ได้แก่</w:t>
      </w:r>
    </w:p>
    <w:p w14:paraId="0DDF433A">
      <w:pPr>
        <w:pStyle w:val="8"/>
        <w:spacing w:before="0" w:beforeAutospacing="0" w:after="0" w:afterAutospacing="0"/>
        <w:ind w:firstLine="720"/>
        <w:jc w:val="thaiDistribute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</w:rPr>
        <w:t>1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แบบวัดการรับรู้ของผู้มีส่วนได้ส่วนเสียภายใน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 xml:space="preserve">Internal Integrity and Transparency Assessment: IIT) </w:t>
      </w:r>
    </w:p>
    <w:p w14:paraId="0DDF433B">
      <w:pPr>
        <w:pStyle w:val="8"/>
        <w:spacing w:before="0" w:beforeAutospacing="0" w:after="240" w:afterAutospacing="0"/>
        <w:jc w:val="thaiDistribute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ให้</w:t>
      </w:r>
      <w:r>
        <w:rPr>
          <w:rFonts w:hint="default" w:ascii="TH SarabunIT๙" w:hAnsi="TH SarabunIT๙" w:cs="TH SarabunIT๙"/>
          <w:color w:val="000000" w:themeColor="text1"/>
          <w:sz w:val="32"/>
          <w:szCs w:val="32"/>
          <w:cs/>
          <w:lang w:val="th-TH" w:bidi="th-TH"/>
        </w:rPr>
        <w:t>สถานีตำรวจ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ทำความเข้าใจในข้อคำถามและสร้างความตระหนักรู้เกี่ยวกับประเด็นข้อคำถาม</w:t>
      </w:r>
      <w:r>
        <w:rPr>
          <w:rFonts w:hint="default" w:ascii="TH SarabunIT๙" w:hAnsi="TH SarabunIT๙" w:cs="TH SarabunIT๙"/>
          <w:sz w:val="32"/>
          <w:szCs w:val="32"/>
        </w:rPr>
        <w:t xml:space="preserve">    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ให้ผู้มีส่วนได้ส่วนเสียภายในทราบก่อนทำการประเมินแบบวัดการรับรู้</w:t>
      </w:r>
    </w:p>
    <w:p w14:paraId="0DDF433C">
      <w:pPr>
        <w:pStyle w:val="8"/>
        <w:spacing w:before="0" w:beforeAutospacing="0" w:after="0" w:afterAutospacing="0"/>
        <w:ind w:firstLine="720"/>
        <w:jc w:val="thaiDistribute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</w:rPr>
        <w:t>2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แบบวัดการรับรู้ของผู้มีส่วนได้ส่วนเสียภายนอก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>External Integrity and Transparency Assessment: EIT)</w:t>
      </w:r>
    </w:p>
    <w:p w14:paraId="0DDF433D">
      <w:pPr>
        <w:pStyle w:val="8"/>
        <w:spacing w:before="0" w:beforeAutospacing="0" w:after="240" w:afterAutospacing="0"/>
        <w:jc w:val="thaiDistribute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ให้สถานีตำรวจนำลิงก์ หรือ </w:t>
      </w:r>
      <w:r>
        <w:rPr>
          <w:rFonts w:hint="default" w:ascii="TH SarabunIT๙" w:hAnsi="TH SarabunIT๙" w:cs="TH SarabunIT๙"/>
          <w:sz w:val="32"/>
          <w:szCs w:val="32"/>
        </w:rPr>
        <w:t xml:space="preserve">QR Code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แบบวัดการรับรู้ของผู้มีส่วนได้ส่วนเสียภาย </w:t>
      </w:r>
      <w:r>
        <w:rPr>
          <w:rFonts w:hint="default" w:ascii="TH SarabunIT๙" w:hAnsi="TH SarabunIT๙" w:cs="TH SarabunIT๙"/>
          <w:sz w:val="32"/>
          <w:szCs w:val="32"/>
          <w:cs/>
        </w:rPr>
        <w:t>(</w:t>
      </w:r>
      <w:r>
        <w:rPr>
          <w:rFonts w:hint="default" w:ascii="TH SarabunIT๙" w:hAnsi="TH SarabunIT๙" w:cs="TH SarabunIT๙"/>
          <w:sz w:val="32"/>
          <w:szCs w:val="32"/>
        </w:rPr>
        <w:t>EIT)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ของสถานีตำรวจ</w:t>
      </w:r>
      <w:r>
        <w:rPr>
          <w:rFonts w:hint="default" w:ascii="TH SarabunIT๙" w:hAnsi="TH SarabunIT๙" w:cs="TH SarabunIT๙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เปิดเผย ณ จุดให้บริการให้แก่ประชาชนที่มารับบริการและพัฒนาการให้บริการเพื่อสร้าง      ความสะดวก รวดเร็วในการให้บริการ </w:t>
      </w:r>
    </w:p>
    <w:p w14:paraId="0DDF433E">
      <w:pPr>
        <w:pStyle w:val="8"/>
        <w:spacing w:before="0" w:beforeAutospacing="0" w:after="0" w:afterAutospacing="0"/>
        <w:ind w:firstLine="720"/>
        <w:jc w:val="thaiDistribute"/>
        <w:rPr>
          <w:rFonts w:hint="default"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pacing w:val="-4"/>
          <w:sz w:val="32"/>
          <w:szCs w:val="32"/>
        </w:rPr>
        <w:t>3</w:t>
      </w:r>
      <w:r>
        <w:rPr>
          <w:rFonts w:hint="default" w:ascii="TH SarabunIT๙" w:hAnsi="TH SarabunIT๙" w:cs="TH SarabunIT๙"/>
          <w:b/>
          <w:bCs/>
          <w:spacing w:val="-4"/>
          <w:sz w:val="32"/>
          <w:szCs w:val="32"/>
          <w:cs/>
        </w:rPr>
        <w:t xml:space="preserve">) </w:t>
      </w:r>
      <w:r>
        <w:rPr>
          <w:rFonts w:hint="default" w:ascii="TH SarabunIT๙" w:hAnsi="TH SarabunIT๙" w:cs="TH SarabunIT๙"/>
          <w:b/>
          <w:bCs/>
          <w:spacing w:val="-4"/>
          <w:sz w:val="32"/>
          <w:szCs w:val="32"/>
          <w:cs/>
          <w:lang w:val="th-TH" w:bidi="th-TH"/>
        </w:rPr>
        <w:t xml:space="preserve">การเปิดเผยข้อมูลสาธารณะ </w:t>
      </w:r>
      <w:r>
        <w:rPr>
          <w:rFonts w:hint="default" w:ascii="TH SarabunIT๙" w:hAnsi="TH SarabunIT๙" w:cs="TH SarabunIT๙"/>
          <w:b/>
          <w:bCs/>
          <w:spacing w:val="-4"/>
          <w:sz w:val="32"/>
          <w:szCs w:val="32"/>
          <w:cs/>
        </w:rPr>
        <w:t>(</w:t>
      </w:r>
      <w:r>
        <w:rPr>
          <w:rFonts w:hint="default" w:ascii="TH SarabunIT๙" w:hAnsi="TH SarabunIT๙" w:cs="TH SarabunIT๙"/>
          <w:b/>
          <w:bCs/>
          <w:spacing w:val="-4"/>
          <w:sz w:val="32"/>
          <w:szCs w:val="32"/>
        </w:rPr>
        <w:t>Open Data Integrity and Transparency Assessment: OIT)</w:t>
      </w:r>
    </w:p>
    <w:p w14:paraId="0DDF433F">
      <w:pPr>
        <w:pStyle w:val="8"/>
        <w:spacing w:before="0" w:beforeAutospacing="0" w:after="240" w:afterAutospacing="0"/>
        <w:ind w:firstLine="720"/>
        <w:jc w:val="thaiDistribute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lang w:bidi="th-T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719455</wp:posOffset>
            </wp:positionV>
            <wp:extent cx="2301240" cy="1726565"/>
            <wp:effectExtent l="0" t="0" r="3810" b="6985"/>
            <wp:wrapNone/>
            <wp:docPr id="13" name="รูปภาพ 13" descr="22714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227143_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TH SarabunIT๙" w:hAnsi="TH SarabunIT๙" w:cs="TH SarabunIT๙"/>
          <w:b/>
          <w:bCs/>
          <w:sz w:val="32"/>
          <w:szCs w:val="32"/>
          <w:lang w:bidi="th-T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732155</wp:posOffset>
            </wp:positionV>
            <wp:extent cx="2282190" cy="1711960"/>
            <wp:effectExtent l="0" t="0" r="3810" b="2540"/>
            <wp:wrapNone/>
            <wp:docPr id="5" name="รูปภาพ 5" descr="22714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227144_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ให้</w:t>
      </w:r>
      <w:r>
        <w:rPr>
          <w:rFonts w:hint="default" w:ascii="TH SarabunIT๙" w:hAnsi="TH SarabunIT๙" w:cs="TH SarabunIT๙"/>
          <w:color w:val="000000" w:themeColor="text1"/>
          <w:sz w:val="32"/>
          <w:szCs w:val="32"/>
          <w:cs/>
          <w:lang w:val="th-TH" w:bidi="th-TH"/>
        </w:rPr>
        <w:t>สถานีตำรวจ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จัดทำข้อมูลสาธารณะตามคู่มือการประเมินและแบบฟอร์มที่กำหนด             พร้อมทั้งเปิดเผยข้อมูลลงในเว็บไซต์ของสถานีตำรวจ และศึกษาการเข้าใช้งานระบบ </w:t>
      </w:r>
      <w:r>
        <w:rPr>
          <w:rFonts w:hint="default" w:ascii="TH SarabunIT๙" w:hAnsi="TH SarabunIT๙" w:cs="TH SarabunIT๙"/>
          <w:color w:val="000000" w:themeColor="text1"/>
          <w:sz w:val="32"/>
          <w:szCs w:val="32"/>
        </w:rPr>
        <w:t xml:space="preserve">ITAP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พร้อมบันทึกข้อมูล      ลงในระบบ</w:t>
      </w:r>
    </w:p>
    <w:p w14:paraId="5F21CCE2">
      <w:pPr>
        <w:rPr>
          <w:rFonts w:ascii="TH SarabunIT๙" w:hAnsi="TH SarabunIT๙" w:cs="TH SarabunIT๙"/>
          <w:sz w:val="32"/>
          <w:szCs w:val="32"/>
          <w:cs/>
        </w:rPr>
      </w:pPr>
    </w:p>
    <w:p w14:paraId="6D636DE6">
      <w:pPr>
        <w:rPr>
          <w:rFonts w:ascii="TH SarabunIT๙" w:hAnsi="TH SarabunIT๙" w:cs="TH SarabunIT๙"/>
          <w:sz w:val="32"/>
          <w:szCs w:val="32"/>
          <w:cs/>
        </w:rPr>
      </w:pPr>
    </w:p>
    <w:p w14:paraId="4BEA9B6C">
      <w:pPr>
        <w:rPr>
          <w:rFonts w:ascii="TH SarabunIT๙" w:hAnsi="TH SarabunIT๙" w:cs="TH SarabunIT๙"/>
          <w:sz w:val="32"/>
          <w:szCs w:val="32"/>
          <w:cs/>
        </w:rPr>
      </w:pPr>
    </w:p>
    <w:p w14:paraId="252E95E3">
      <w:pPr>
        <w:rPr>
          <w:rFonts w:ascii="TH SarabunIT๙" w:hAnsi="TH SarabunIT๙" w:cs="TH SarabunIT๙"/>
          <w:sz w:val="32"/>
          <w:szCs w:val="32"/>
          <w:cs/>
        </w:rPr>
      </w:pPr>
    </w:p>
    <w:p w14:paraId="59A425C4">
      <w:pPr>
        <w:rPr>
          <w:rFonts w:ascii="TH SarabunIT๙" w:hAnsi="TH SarabunIT๙" w:cs="TH SarabunIT๙"/>
          <w:sz w:val="32"/>
          <w:szCs w:val="32"/>
          <w:cs/>
        </w:rPr>
      </w:pPr>
    </w:p>
    <w:p w14:paraId="76BCBB99">
      <w:pPr>
        <w:rPr>
          <w:rFonts w:hint="cs" w:ascii="TH SarabunIT๙" w:hAnsi="TH SarabunIT๙" w:cs="TH SarabunIT๙"/>
          <w:sz w:val="32"/>
          <w:szCs w:val="32"/>
          <w:cs/>
          <w:lang w:bidi="th-TH"/>
        </w:rPr>
      </w:pPr>
    </w:p>
    <w:p w14:paraId="2F0D11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lang w:bidi="th-T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144780</wp:posOffset>
            </wp:positionV>
            <wp:extent cx="2626360" cy="1970405"/>
            <wp:effectExtent l="0" t="0" r="2540" b="10795"/>
            <wp:wrapNone/>
            <wp:docPr id="14" name="รูปภาพ 14" descr="LINE_ALBUM_12 มี.ค.68_25031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LINE_ALBUM_12 มี.ค.68_250316_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7D27E">
      <w:pPr>
        <w:rPr>
          <w:rFonts w:hint="cs" w:ascii="TH SarabunIT๙" w:hAnsi="TH SarabunIT๙" w:cs="TH SarabunIT๙"/>
          <w:sz w:val="32"/>
          <w:szCs w:val="32"/>
          <w:cs/>
          <w:lang w:bidi="th-TH"/>
        </w:rPr>
      </w:pPr>
    </w:p>
    <w:p w14:paraId="26EABC7B">
      <w:pPr>
        <w:spacing w:after="80" w:line="240" w:lineRule="auto"/>
        <w:rPr>
          <w:rFonts w:hint="cs" w:ascii="TH SarabunIT๙" w:hAnsi="TH SarabunIT๙" w:cs="TH SarabunIT๙"/>
          <w:b/>
          <w:bCs/>
          <w:sz w:val="32"/>
          <w:szCs w:val="32"/>
          <w:lang w:bidi="th-TH"/>
        </w:rPr>
      </w:pPr>
    </w:p>
    <w:p w14:paraId="72C4D816">
      <w:pPr>
        <w:spacing w:after="80" w:line="240" w:lineRule="auto"/>
        <w:rPr>
          <w:rFonts w:hint="cs" w:ascii="TH SarabunIT๙" w:hAnsi="TH SarabunIT๙" w:cs="TH SarabunIT๙"/>
          <w:b/>
          <w:bCs/>
          <w:sz w:val="32"/>
          <w:szCs w:val="32"/>
          <w:lang w:bidi="th-TH"/>
        </w:rPr>
      </w:pPr>
    </w:p>
    <w:p w14:paraId="2A7FD177">
      <w:pPr>
        <w:spacing w:after="8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DF4349">
      <w:pPr>
        <w:suppressAutoHyphens w:val="0"/>
        <w:autoSpaceDN/>
        <w:spacing w:line="240" w:lineRule="auto"/>
        <w:rPr>
          <w:rFonts w:hint="default" w:ascii="TH SarabunIT๙" w:hAnsi="TH SarabunIT๙" w:eastAsia="Sarabun" w:cs="TH SarabunIT๙"/>
          <w:b/>
          <w:bCs/>
          <w:color w:val="C00000"/>
          <w:sz w:val="36"/>
          <w:szCs w:val="36"/>
        </w:rPr>
      </w:pPr>
      <w:r>
        <w:rPr>
          <w:rFonts w:hint="default" w:ascii="TH SarabunIT๙" w:hAnsi="TH SarabunIT๙" w:eastAsia="Sarabun" w:cs="TH SarabunIT๙"/>
          <w:b/>
          <w:bCs/>
          <w:color w:val="C00000"/>
          <w:sz w:val="36"/>
          <w:szCs w:val="36"/>
          <w:cs/>
        </w:rPr>
        <w:t xml:space="preserve">1.3 </w:t>
      </w:r>
      <w:r>
        <w:rPr>
          <w:rFonts w:hint="default" w:ascii="TH SarabunIT๙" w:hAnsi="TH SarabunIT๙" w:eastAsia="Sarabun" w:cs="TH SarabunIT๙"/>
          <w:b/>
          <w:bCs/>
          <w:color w:val="C00000"/>
          <w:sz w:val="36"/>
          <w:szCs w:val="36"/>
          <w:cs/>
          <w:lang w:val="th-TH" w:bidi="th-TH"/>
        </w:rPr>
        <w:t xml:space="preserve">ศึกษาและวิเคราะห์กรอบการประเมินประเด็นที่ต้องปรับปรุงและพัฒนา ในปีงบประมาณ </w:t>
      </w:r>
      <w:r>
        <w:rPr>
          <w:rFonts w:hint="default" w:ascii="TH SarabunIT๙" w:hAnsi="TH SarabunIT๙" w:eastAsia="Sarabun" w:cs="TH SarabunIT๙"/>
          <w:b/>
          <w:bCs/>
          <w:color w:val="C00000"/>
          <w:sz w:val="36"/>
          <w:szCs w:val="36"/>
          <w:cs/>
        </w:rPr>
        <w:t xml:space="preserve">2568 </w:t>
      </w:r>
      <w:r>
        <w:rPr>
          <w:rFonts w:hint="default" w:ascii="TH SarabunIT๙" w:hAnsi="TH SarabunIT๙" w:eastAsia="Sarabun" w:cs="TH SarabunIT๙"/>
          <w:b/>
          <w:bCs/>
          <w:color w:val="C00000"/>
          <w:sz w:val="36"/>
          <w:szCs w:val="36"/>
          <w:cs/>
          <w:lang w:val="th-TH" w:bidi="th-TH"/>
        </w:rPr>
        <w:t>และกำหนดผู้รับผิชอบ</w:t>
      </w:r>
    </w:p>
    <w:p w14:paraId="0DDF434A">
      <w:pPr>
        <w:spacing w:line="240" w:lineRule="auto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ab/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สถานีตำรวจภูธร</w:t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ม่วงเฒ่า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 ได้ศึกษาและวิเคราะห์กรอบการประเมิน และประเด็นที่สถานีตำรวจภูธรต้องปรับปรุงและพัฒนาโดยเร่งด่วน ในการเตรียมความพร้อมรับการประเมินคุณธรรมและความโปร่งในการดำเนินงานของหน่วยงานภาครัฐ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(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Integrity and Transparency Assessment : ITA)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ของสถานีตำรวจ ประจำปีงบประมาณ พ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.2568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รายละเอียดดังนี้</w:t>
      </w:r>
    </w:p>
    <w:p w14:paraId="0DDF434B">
      <w:pPr>
        <w:spacing w:line="240" w:lineRule="auto"/>
        <w:ind w:firstLine="144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tbl>
      <w:tblPr>
        <w:tblStyle w:val="9"/>
        <w:tblW w:w="10774" w:type="dxa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1"/>
        <w:gridCol w:w="6088"/>
        <w:gridCol w:w="2275"/>
      </w:tblGrid>
      <w:tr w14:paraId="0DDF4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shd w:val="clear" w:color="auto" w:fill="C00000"/>
          </w:tcPr>
          <w:p w14:paraId="0DDF434C">
            <w:pPr>
              <w:spacing w:line="240" w:lineRule="auto"/>
              <w:jc w:val="center"/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  <w:lang w:val="th-TH" w:bidi="th-TH"/>
              </w:rPr>
              <w:t xml:space="preserve">ตัวชี้วัดการประเมิน </w:t>
            </w: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</w:rPr>
              <w:t>ITA</w:t>
            </w:r>
          </w:p>
        </w:tc>
        <w:tc>
          <w:tcPr>
            <w:tcW w:w="6088" w:type="dxa"/>
            <w:shd w:val="clear" w:color="auto" w:fill="C00000"/>
          </w:tcPr>
          <w:p w14:paraId="0DDF434D">
            <w:pPr>
              <w:spacing w:line="240" w:lineRule="auto"/>
              <w:jc w:val="center"/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  <w:lang w:val="th-TH" w:bidi="th-TH"/>
              </w:rPr>
              <w:t>ประเด็นที่ต้องปรับปรุงและยกระดับพัฒนา</w:t>
            </w:r>
          </w:p>
        </w:tc>
        <w:tc>
          <w:tcPr>
            <w:tcW w:w="2275" w:type="dxa"/>
            <w:shd w:val="clear" w:color="auto" w:fill="C00000"/>
          </w:tcPr>
          <w:p w14:paraId="0DDF434E">
            <w:pPr>
              <w:spacing w:line="240" w:lineRule="auto"/>
              <w:jc w:val="center"/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  <w:lang w:val="th-TH" w:bidi="th-TH"/>
              </w:rPr>
              <w:t>ผู้รับผิดชอบ</w:t>
            </w:r>
          </w:p>
        </w:tc>
      </w:tr>
      <w:tr w14:paraId="0DDF4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4" w:type="dxa"/>
            <w:gridSpan w:val="3"/>
          </w:tcPr>
          <w:p w14:paraId="0DDF4350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 xml:space="preserve">แบบวัดการรับรู้ของผู้มีส่วนได้เสียภายใน </w:t>
            </w:r>
            <w:r>
              <w:rPr>
                <w:rFonts w:hint="default" w:ascii="TH SarabunIT๙" w:hAnsi="TH SarabunIT๙" w:eastAsia="Sarabun" w:cs="TH SarabunIT๙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Sarabun" w:cs="TH SarabunIT๙"/>
                <w:b/>
                <w:bCs/>
                <w:color w:val="000000"/>
                <w:sz w:val="32"/>
                <w:szCs w:val="32"/>
              </w:rPr>
              <w:t>IIT)</w:t>
            </w:r>
          </w:p>
        </w:tc>
      </w:tr>
      <w:tr w14:paraId="0DDF4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 w14:paraId="0DDF4352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การปฏิบัติหน้าที่</w:t>
            </w:r>
          </w:p>
        </w:tc>
        <w:tc>
          <w:tcPr>
            <w:tcW w:w="6088" w:type="dxa"/>
          </w:tcPr>
          <w:p w14:paraId="0DDF4353">
            <w:pPr>
              <w:spacing w:line="240" w:lineRule="auto"/>
              <w:ind w:left="289" w:hanging="289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1.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บังคับใช้กฎหมาย อย่างเท่าเทียม ไม่เลือกปฏิบัติ</w:t>
            </w:r>
          </w:p>
          <w:p w14:paraId="0DDF4354">
            <w:pPr>
              <w:spacing w:line="240" w:lineRule="auto"/>
              <w:ind w:left="289" w:hanging="289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2.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อำนวยความสะดวกในการให้บริการ</w:t>
            </w:r>
          </w:p>
          <w:p w14:paraId="0DDF4355">
            <w:pPr>
              <w:spacing w:line="240" w:lineRule="auto"/>
              <w:ind w:left="289" w:hanging="289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3.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ไม่รับแจ้งความร้องทุกข์</w:t>
            </w:r>
          </w:p>
          <w:p w14:paraId="0DDF4356">
            <w:pPr>
              <w:spacing w:line="240" w:lineRule="auto"/>
              <w:ind w:left="289" w:hanging="289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4.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ปฏิบัติต่อผู้ต้องหา อย่างเหมาะสม</w:t>
            </w:r>
          </w:p>
          <w:p w14:paraId="0DDF4357">
            <w:pPr>
              <w:spacing w:line="240" w:lineRule="auto"/>
              <w:ind w:left="289" w:hanging="289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5.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การสืบสวน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สอบสวน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ดำเนินคดี มีความเป็นธรรมเป็นไปตามขั้นตอนที่กฎหมายกำหนด</w:t>
            </w:r>
          </w:p>
          <w:p w14:paraId="0DDF4358">
            <w:pPr>
              <w:spacing w:line="240" w:lineRule="auto"/>
              <w:ind w:left="289" w:hanging="289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6.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ประพฤติตนเป็นผู้กระทำผิดกฎหมายเสียเอง เช่น การค้ายาเสพติด การจัดให้มีการพนั้น การเปิดสถานบริการโดยไม่ได้รับอนุญาต เป็นต้น</w:t>
            </w:r>
          </w:p>
          <w:p w14:paraId="0DDF4359">
            <w:pPr>
              <w:spacing w:line="240" w:lineRule="auto"/>
              <w:ind w:left="289" w:hanging="289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 xml:space="preserve">7.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เรียกรับสินบนจากการปฏิบัติหน้าที่</w:t>
            </w:r>
          </w:p>
        </w:tc>
        <w:tc>
          <w:tcPr>
            <w:tcW w:w="2275" w:type="dxa"/>
          </w:tcPr>
          <w:p w14:paraId="0DDF435A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ชยกร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สอนอาจ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รอง ผกก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สส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0DDF435B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ญาณวุฒิ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สายเนตร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รอง ผกก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0DDF435C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สมยศ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ขุนหอม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รอง ผกก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.(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สอบสวน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)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0DDF435D">
            <w:pPr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</w:p>
        </w:tc>
      </w:tr>
      <w:tr w14:paraId="0DDF4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 w14:paraId="0DDF435F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2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การใช้งบประมาณ</w:t>
            </w:r>
          </w:p>
        </w:tc>
        <w:tc>
          <w:tcPr>
            <w:tcW w:w="6088" w:type="dxa"/>
          </w:tcPr>
          <w:p w14:paraId="0DDF4360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8.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เปิดเผย โปร่งใส ตรวจสอบได้</w:t>
            </w:r>
          </w:p>
          <w:p w14:paraId="0DDF4361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9.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เบิกจ่ายเท็จ เช่น เบี้ยเลี้ยง ค่าทำงานล่วงเวลาเดินทาง กองทุนเพื่อการสืบสวน สอบสวน การป้องกันและปราบปรามการกระทำความผิดทางอาญา ฯลฯ</w:t>
            </w:r>
          </w:p>
        </w:tc>
        <w:tc>
          <w:tcPr>
            <w:tcW w:w="2275" w:type="dxa"/>
          </w:tcPr>
          <w:p w14:paraId="0DDF4362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จักรกรรดิ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แสนสายเนตร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0DDF436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</w:p>
        </w:tc>
      </w:tr>
      <w:tr w14:paraId="0DDF4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 w14:paraId="0DDF4365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การใช้อำนาจ</w:t>
            </w:r>
          </w:p>
        </w:tc>
        <w:tc>
          <w:tcPr>
            <w:tcW w:w="6088" w:type="dxa"/>
          </w:tcPr>
          <w:p w14:paraId="0DDF4366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42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10.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ผู้บังคับบัญชาใช้อำนาจและตำแหน่งหน้าที่เพื่อแสวงหาผลประโยชน์</w:t>
            </w:r>
          </w:p>
          <w:p w14:paraId="0DDF436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42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11.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ผู้บังคับบัญชามอบหมายการปฏิบัติหน้าที่อย่างไม่เป็นธรรม</w:t>
            </w:r>
          </w:p>
          <w:p w14:paraId="0DDF4368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349" w:hanging="311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12.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ผู้บังคับบัญชาประเมินผลการปฏิบัติงานเพื่อใช้ในการเลื่อนขั้น เลื่อนเงินเดือนอย่างไม่เป็นธรรม</w:t>
            </w:r>
          </w:p>
          <w:p w14:paraId="0DDF4369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42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หมายเหตุ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: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ผู้บังคับบัญชา หมายถึง หัวหน้าสถานี และหัวหน้าสายงาน</w:t>
            </w:r>
          </w:p>
        </w:tc>
        <w:tc>
          <w:tcPr>
            <w:tcW w:w="2275" w:type="dxa"/>
          </w:tcPr>
          <w:p w14:paraId="4AD5A7A5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ชยกร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สอนอาจ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รอง ผกก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สส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3BDC87ED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ญาณวุฒิ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สายเนตร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รอง ผกก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75FEF74E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สมยศ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ขุนหอม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รอง ผกก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.(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สอบสวน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)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7EAFE206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</w:p>
        </w:tc>
      </w:tr>
      <w:tr w14:paraId="0DDF4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 w14:paraId="0DDF436F">
            <w:pPr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การใช้ทรัพย์สินของทางราชการ</w:t>
            </w:r>
          </w:p>
        </w:tc>
        <w:tc>
          <w:tcPr>
            <w:tcW w:w="6088" w:type="dxa"/>
          </w:tcPr>
          <w:p w14:paraId="0DDF4370">
            <w:pPr>
              <w:spacing w:line="240" w:lineRule="auto"/>
              <w:ind w:left="349" w:hanging="349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13.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นำทรัพย์สินของราชการ ของกลาง เงิน หรือสิ่งของบริจาค ไปใช้เพื่อประโยชน์ของตนเองหรือพวกพ้อง</w:t>
            </w:r>
          </w:p>
        </w:tc>
        <w:tc>
          <w:tcPr>
            <w:tcW w:w="2275" w:type="dxa"/>
          </w:tcPr>
          <w:p w14:paraId="2A1B3506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จักรกรรดิ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แสนสายเนตร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3BA4653D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</w:p>
        </w:tc>
      </w:tr>
      <w:tr w14:paraId="0DDF4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 w14:paraId="0DDF4374">
            <w:pPr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5.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การแก้ไขปัญหาทุจริต</w:t>
            </w:r>
          </w:p>
        </w:tc>
        <w:tc>
          <w:tcPr>
            <w:tcW w:w="6088" w:type="dxa"/>
          </w:tcPr>
          <w:p w14:paraId="0DDF4375">
            <w:pPr>
              <w:spacing w:line="240" w:lineRule="auto"/>
              <w:ind w:left="349" w:hanging="349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14.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หัวหน้าสถานีให้ความสำคัญในการป้องกันและแก้ไขปัญหาการทุจริต</w:t>
            </w:r>
          </w:p>
          <w:p w14:paraId="0DDF4376">
            <w:pPr>
              <w:spacing w:line="240" w:lineRule="auto"/>
              <w:ind w:left="349" w:hanging="349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15.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สถานีตำรวจมีมาตรการป้องกันการทุจริตและแนวทางการปฏิบัติอย่างเป็นรูปธรรม</w:t>
            </w:r>
          </w:p>
          <w:p w14:paraId="0DDF4377">
            <w:pPr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</w:p>
          <w:p w14:paraId="7B3D5314">
            <w:pPr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275" w:type="dxa"/>
          </w:tcPr>
          <w:p w14:paraId="0DDF4378">
            <w:pPr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en-US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ธนะพงษ์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ทองคำ</w:t>
            </w:r>
          </w:p>
        </w:tc>
      </w:tr>
      <w:tr w14:paraId="0DDF4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shd w:val="clear" w:color="auto" w:fill="C00000"/>
          </w:tcPr>
          <w:p w14:paraId="0DDF437A">
            <w:pPr>
              <w:spacing w:line="240" w:lineRule="auto"/>
              <w:jc w:val="center"/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  <w:lang w:val="th-TH" w:bidi="th-TH"/>
              </w:rPr>
              <w:t xml:space="preserve">ตัวชี้วัดการประเมิน </w:t>
            </w: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</w:rPr>
              <w:t>ITA</w:t>
            </w:r>
          </w:p>
        </w:tc>
        <w:tc>
          <w:tcPr>
            <w:tcW w:w="6088" w:type="dxa"/>
            <w:shd w:val="clear" w:color="auto" w:fill="C00000"/>
          </w:tcPr>
          <w:p w14:paraId="0DDF437B">
            <w:pPr>
              <w:spacing w:line="240" w:lineRule="auto"/>
              <w:jc w:val="center"/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  <w:lang w:val="th-TH" w:bidi="th-TH"/>
              </w:rPr>
              <w:t>ประเด็นที่ต้องปรับปรุงและยกระดับพัฒนา</w:t>
            </w:r>
          </w:p>
        </w:tc>
        <w:tc>
          <w:tcPr>
            <w:tcW w:w="2275" w:type="dxa"/>
            <w:shd w:val="clear" w:color="auto" w:fill="C00000"/>
          </w:tcPr>
          <w:p w14:paraId="0DDF437C">
            <w:pPr>
              <w:spacing w:line="240" w:lineRule="auto"/>
              <w:jc w:val="center"/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</w:tr>
      <w:tr w14:paraId="0DDF4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9" w:type="dxa"/>
            <w:gridSpan w:val="2"/>
          </w:tcPr>
          <w:p w14:paraId="0DDF437E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rPr>
                <w:rFonts w:hint="default" w:ascii="TH SarabunIT๙" w:hAnsi="TH SarabunIT๙" w:eastAsia="Sarabun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 xml:space="preserve">แบบวัดการรับรู้ของผู้มีส่วนได้เสียภายนอก </w:t>
            </w:r>
            <w:r>
              <w:rPr>
                <w:rFonts w:hint="default" w:ascii="TH SarabunIT๙" w:hAnsi="TH SarabunIT๙" w:eastAsia="Sarabun" w:cs="TH SarabunIT๙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Sarabun" w:cs="TH SarabunIT๙"/>
                <w:b/>
                <w:bCs/>
                <w:color w:val="000000"/>
                <w:sz w:val="32"/>
                <w:szCs w:val="32"/>
              </w:rPr>
              <w:t>EIT)</w:t>
            </w:r>
          </w:p>
        </w:tc>
        <w:tc>
          <w:tcPr>
            <w:tcW w:w="2275" w:type="dxa"/>
          </w:tcPr>
          <w:p w14:paraId="0DDF437F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rPr>
                <w:rFonts w:hint="default" w:ascii="TH SarabunIT๙" w:hAnsi="TH SarabunIT๙" w:eastAsia="Sarabun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14:paraId="0DDF4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 w14:paraId="0DDF4381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6.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คุณภาพการดำเนินงาน</w:t>
            </w:r>
          </w:p>
        </w:tc>
        <w:tc>
          <w:tcPr>
            <w:tcW w:w="6088" w:type="dxa"/>
          </w:tcPr>
          <w:p w14:paraId="0DDF4382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เต็มใจให้บริการ เท่าเทียม ไม่เลือกปฏิบัติ</w:t>
            </w:r>
          </w:p>
          <w:p w14:paraId="0DDF438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ไม่รับแจ้งความร้องทุกข์</w:t>
            </w:r>
          </w:p>
          <w:p w14:paraId="0DDF438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เรียกรับสินบน เงิน หรือผลประโยชน์ในรูปแบบอื่น ๆ จากการปฏิบัติหน้าที่</w:t>
            </w:r>
          </w:p>
          <w:p w14:paraId="0DDF4385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เจ้าหน้าที่แนะนำ ให้ข้อมูลเกี่ยวกับการให้บริการอย่างชัดเจนและครบถ้วน</w:t>
            </w:r>
          </w:p>
          <w:p w14:paraId="0DDF4386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5.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บังคับใช้กฎหมายอย่างเท่าเทียม ไม่เลือกปฏิบัติ</w:t>
            </w:r>
          </w:p>
          <w:p w14:paraId="0DDF438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6.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การสืบสวน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สอบสวน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ดำเนินคดี มีความเป็นธรรม เป็นไปตามขั้นตอนที่กฎหมายกำหนด</w:t>
            </w:r>
          </w:p>
          <w:p w14:paraId="0DDF4388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7.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ให้ความช่วยเหลือ อำนวยความสะดวกการจราจรเป็นอย่างดี</w:t>
            </w:r>
          </w:p>
          <w:p w14:paraId="0DDF4389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8.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ช่วยเหลือ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ระงับเหตุ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ตรวจตราและรักษาความสงบเรียบร้อยในพื้นที่</w:t>
            </w:r>
          </w:p>
        </w:tc>
        <w:tc>
          <w:tcPr>
            <w:tcW w:w="2275" w:type="dxa"/>
          </w:tcPr>
          <w:p w14:paraId="0998D901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ชยกร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สอนอาจ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รอง ผกก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สส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26F9D414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ญาณวุฒิ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สายเนตร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รอง ผกก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2E421F63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สมยศ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ขุนหอม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รอง ผกก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.(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สอบสวน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)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77E29AE8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</w:p>
          <w:p w14:paraId="3CA4A7C0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</w:p>
          <w:p w14:paraId="0DDF438B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</w:p>
        </w:tc>
      </w:tr>
      <w:tr w14:paraId="0DDF4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 w14:paraId="0DDF438D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7.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ประสิทธิภาพการสื่อสาร</w:t>
            </w:r>
          </w:p>
        </w:tc>
        <w:tc>
          <w:tcPr>
            <w:tcW w:w="6088" w:type="dxa"/>
          </w:tcPr>
          <w:p w14:paraId="0DDF438E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ประชาสัมพันธ์ข้อมูลข่าวสารผ่านช่องทางต่าง ๆ ที่เข้าถึงได้ง่าย ทันต่อสถานการณ์</w:t>
            </w:r>
          </w:p>
          <w:p w14:paraId="0DDF438F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แจ้งความคืบหน้าของการดำเนินคดี</w:t>
            </w:r>
          </w:p>
          <w:p w14:paraId="0DDF4390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ประชาสัมพันธ์ข้อมูลข่าวสารจราจรผ่านช่องทางต่าง ๆ ที่เข้าถึงได้ง่าย ทันต่อสถานการณ์</w:t>
            </w:r>
          </w:p>
          <w:p w14:paraId="0DDF4391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ประชาสัมพันธ์ข้อมูลข่าวสารการดูแลความปลอดภัยในชีวิตและทรัพย์สินผ่านช่องทางต่าง ๆ ที่เข้าถึงได้ง่าย ทันต่อสถานการณ์</w:t>
            </w:r>
          </w:p>
        </w:tc>
        <w:tc>
          <w:tcPr>
            <w:tcW w:w="2275" w:type="dxa"/>
          </w:tcPr>
          <w:p w14:paraId="59A780C3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สมยศ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ขุนหอม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รอง ผกก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.(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สอบสวน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)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18C98F4A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ญาณวุฒิ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สายเนตร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รอง ผกก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59A6E99D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</w:p>
        </w:tc>
      </w:tr>
      <w:tr w14:paraId="0DDF4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 w14:paraId="0DDF4395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8.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การปรับปรุงระบบการทำงาน</w:t>
            </w:r>
          </w:p>
        </w:tc>
        <w:tc>
          <w:tcPr>
            <w:tcW w:w="6088" w:type="dxa"/>
          </w:tcPr>
          <w:p w14:paraId="0DDF4396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ปรับปรุงการให้บริการที่สะดวก รวดเร็วมากขึ้น </w:t>
            </w:r>
          </w:p>
          <w:p w14:paraId="0DDF4397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นำเทคโนโลยีหรือการให้บริการผ่านช่องทางออนไลน์มาใช้ในการพัฒนาการให้บริการประชาชน</w:t>
            </w:r>
          </w:p>
        </w:tc>
        <w:tc>
          <w:tcPr>
            <w:tcW w:w="2275" w:type="dxa"/>
          </w:tcPr>
          <w:p w14:paraId="45E37EC9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จักรกรรดิ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แสนสายเนตร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0ACF1131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</w:p>
        </w:tc>
      </w:tr>
      <w:tr w14:paraId="0DDF43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9" w:type="dxa"/>
            <w:gridSpan w:val="2"/>
          </w:tcPr>
          <w:p w14:paraId="0DDF439B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 xml:space="preserve">แบบตรวจการเปิดเผยข้อมูลสาธารณะ </w:t>
            </w:r>
            <w:r>
              <w:rPr>
                <w:rFonts w:hint="default" w:ascii="TH SarabunIT๙" w:hAnsi="TH SarabunIT๙" w:eastAsia="Sarabun" w:cs="TH SarabunIT๙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Sarabun" w:cs="TH SarabunIT๙"/>
                <w:b/>
                <w:bCs/>
                <w:color w:val="000000"/>
                <w:sz w:val="32"/>
                <w:szCs w:val="32"/>
              </w:rPr>
              <w:t>OIT)</w:t>
            </w:r>
          </w:p>
        </w:tc>
        <w:tc>
          <w:tcPr>
            <w:tcW w:w="2275" w:type="dxa"/>
          </w:tcPr>
          <w:p w14:paraId="0DDF439C">
            <w:pPr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</w:p>
        </w:tc>
      </w:tr>
      <w:tr w14:paraId="0DDF4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 w14:paraId="0DDF439E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9.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การเปิดเผยข้อมูล</w:t>
            </w:r>
          </w:p>
        </w:tc>
        <w:tc>
          <w:tcPr>
            <w:tcW w:w="6088" w:type="dxa"/>
          </w:tcPr>
          <w:p w14:paraId="0DDF439F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โครงสร้างและอำนาจหน้าที่</w:t>
            </w:r>
          </w:p>
          <w:p w14:paraId="0DDF43A0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ข้อมูลผู้บริหาร อัตรากำลังและพื้นที่รับผิดชอบ</w:t>
            </w:r>
          </w:p>
          <w:p w14:paraId="0DDF43A1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กฎหมายที่เกี่ยวข้อง</w:t>
            </w:r>
          </w:p>
          <w:p w14:paraId="0DDF43A2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ข้อมูลคณะกรรมการตรวจสอบและติดตามการบริหารงานตำรวจ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.)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ของสถานีตำรวจ</w:t>
            </w:r>
          </w:p>
          <w:p w14:paraId="0DDF43A3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5.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ข้อมูลการติดต่อและช่องทางการถาม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ตอบ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รับฟังความคิดเห็น</w:t>
            </w:r>
          </w:p>
          <w:p w14:paraId="0DDF43A4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6.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การประชาสัมพันธ์ข้อมูลข่าวสาร</w:t>
            </w:r>
          </w:p>
          <w:p w14:paraId="0DDF43A5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7.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ผลการปฏิบัติงานของแต่ละสายงาน</w:t>
            </w:r>
          </w:p>
          <w:p w14:paraId="0DDF43A6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 xml:space="preserve">8.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คู่มือการปฏิบัติงานสำหรับเจ้าหน้าที่</w:t>
            </w:r>
          </w:p>
          <w:p w14:paraId="0DDF43A7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9.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คู่มือการให้บริการประชาชน</w:t>
            </w:r>
          </w:p>
          <w:p w14:paraId="0DDF43A8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10. E-service</w:t>
            </w:r>
          </w:p>
          <w:p w14:paraId="0DDF43A9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11.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สถิติผลการดำเนินงาน</w:t>
            </w:r>
          </w:p>
          <w:p w14:paraId="0DDF43B2">
            <w:pPr>
              <w:spacing w:line="240" w:lineRule="auto"/>
              <w:ind w:left="180" w:firstLine="178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1)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สถิติคดีอาญาตามระบบ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CIRMES</w:t>
            </w:r>
          </w:p>
          <w:p w14:paraId="41E7D892">
            <w:pPr>
              <w:spacing w:line="240" w:lineRule="auto"/>
              <w:ind w:left="180" w:firstLine="178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</w:p>
        </w:tc>
        <w:tc>
          <w:tcPr>
            <w:tcW w:w="2275" w:type="dxa"/>
          </w:tcPr>
          <w:p w14:paraId="7B451230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จักรกรรดิ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แสนสายเนตร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0DDF43B4">
            <w:pPr>
              <w:suppressAutoHyphens w:val="0"/>
              <w:autoSpaceDN/>
              <w:spacing w:line="240" w:lineRule="auto"/>
              <w:ind w:left="160" w:hanging="160" w:hangingChars="5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รุ่งลาวรรณ์ปาวงค์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0DDF43B5">
            <w:pPr>
              <w:spacing w:line="240" w:lineRule="auto"/>
              <w:ind w:left="358" w:hanging="358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</w:p>
        </w:tc>
      </w:tr>
    </w:tbl>
    <w:p w14:paraId="1EEB43B6">
      <w:pPr>
        <w:rPr>
          <w:rFonts w:hint="default" w:ascii="TH SarabunIT๙" w:hAnsi="TH SarabunIT๙" w:cs="TH SarabunIT๙"/>
          <w:sz w:val="32"/>
          <w:szCs w:val="32"/>
        </w:rPr>
      </w:pPr>
    </w:p>
    <w:tbl>
      <w:tblPr>
        <w:tblStyle w:val="9"/>
        <w:tblW w:w="10774" w:type="dxa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1"/>
        <w:gridCol w:w="6088"/>
        <w:gridCol w:w="2275"/>
      </w:tblGrid>
      <w:tr w14:paraId="0DDF4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shd w:val="clear" w:color="auto" w:fill="C00000"/>
          </w:tcPr>
          <w:p w14:paraId="0DDF43B8">
            <w:pPr>
              <w:spacing w:line="240" w:lineRule="auto"/>
              <w:jc w:val="center"/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  <w:lang w:val="th-TH" w:bidi="th-TH"/>
              </w:rPr>
              <w:t xml:space="preserve">ตัวชี้วัดการประเมิน </w:t>
            </w: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</w:rPr>
              <w:t>ITA</w:t>
            </w:r>
          </w:p>
        </w:tc>
        <w:tc>
          <w:tcPr>
            <w:tcW w:w="6088" w:type="dxa"/>
            <w:shd w:val="clear" w:color="auto" w:fill="C00000"/>
          </w:tcPr>
          <w:p w14:paraId="0DDF43B9">
            <w:pPr>
              <w:spacing w:line="240" w:lineRule="auto"/>
              <w:jc w:val="center"/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  <w:lang w:val="th-TH" w:bidi="th-TH"/>
              </w:rPr>
              <w:t>ประเด็นที่ต้องปรับปรุงและยกระดับพัฒนา</w:t>
            </w:r>
          </w:p>
        </w:tc>
        <w:tc>
          <w:tcPr>
            <w:tcW w:w="2275" w:type="dxa"/>
            <w:shd w:val="clear" w:color="auto" w:fill="C00000"/>
          </w:tcPr>
          <w:p w14:paraId="0DDF43BA">
            <w:pPr>
              <w:spacing w:line="240" w:lineRule="auto"/>
              <w:jc w:val="center"/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</w:p>
        </w:tc>
      </w:tr>
      <w:tr w14:paraId="0DDF4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 w14:paraId="0DDF43BC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088" w:type="dxa"/>
          </w:tcPr>
          <w:p w14:paraId="2408E160">
            <w:pPr>
              <w:spacing w:line="240" w:lineRule="auto"/>
              <w:ind w:left="180" w:firstLine="178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2)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สถิติการตั้งจุดตรวจ จุดสกัด</w:t>
            </w:r>
          </w:p>
          <w:p w14:paraId="54F75DBE">
            <w:pPr>
              <w:spacing w:line="240" w:lineRule="auto"/>
              <w:ind w:left="180" w:firstLine="178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 xml:space="preserve">3)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สถิติการแจ้งความคืบหน้าของการดำเนินคดี</w:t>
            </w:r>
          </w:p>
          <w:p w14:paraId="66CEAE71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12.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แผนการใช้จ่ายงบประมาณประจำปีและการรายงานผล</w:t>
            </w:r>
          </w:p>
          <w:p w14:paraId="73D32A3A">
            <w:pPr>
              <w:spacing w:line="240" w:lineRule="auto"/>
              <w:ind w:left="358" w:hanging="358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13.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ข้อมูลเงินกองทุนเพื่อการสืบสวน สอบสวน การป้องกันและปราบปรามการกระทำความผิดทางอาญา</w:t>
            </w:r>
          </w:p>
          <w:p w14:paraId="5FB2D667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14.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ประกาศต่างๆ เกี่ยวกับการจัดซื้อจัดจ้าง</w:t>
            </w:r>
          </w:p>
          <w:p w14:paraId="40FB73A7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15.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สรุปผลการจัดซื้อจัดจ้างรายเดือน</w:t>
            </w:r>
          </w:p>
          <w:p w14:paraId="623E1079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16.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หลักเกณฑ์การบริหารและพัฒนากำลังพล</w:t>
            </w:r>
          </w:p>
          <w:p w14:paraId="7B32142E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17.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2275" w:type="dxa"/>
          </w:tcPr>
          <w:p w14:paraId="0DDF43C7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</w:p>
        </w:tc>
      </w:tr>
      <w:tr w14:paraId="398FE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 w14:paraId="0AED43D5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10)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การป้องกันการทุจริต</w:t>
            </w:r>
          </w:p>
        </w:tc>
        <w:tc>
          <w:tcPr>
            <w:tcW w:w="6088" w:type="dxa"/>
          </w:tcPr>
          <w:p w14:paraId="038F8CA7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18.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ประกาศนโยบายต่อต้านการรับสินบน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Anti-Bribery Policy)</w:t>
            </w:r>
          </w:p>
          <w:p w14:paraId="642D898F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19.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การมีส่วนร่วมของหัวหน้าสถานีตำรวจ</w:t>
            </w:r>
          </w:p>
          <w:p w14:paraId="0DDE1DC5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20.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การประเมินความเสี่ยงต่อการรับสินบน</w:t>
            </w:r>
          </w:p>
          <w:p w14:paraId="5096396B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21.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518E8E03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22.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คู่มือหรือแนวทางการปฏิบัติตามมาตรฐานทางจริยธรรม</w:t>
            </w:r>
          </w:p>
          <w:p w14:paraId="750B2675">
            <w:pPr>
              <w:spacing w:line="240" w:lineRule="auto"/>
              <w:ind w:left="358" w:hanging="358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23.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การจัดการทรัพย์สินของทางราชการ ของบริจาค การจัดเก็บของกลางและการรายงานผล</w:t>
            </w:r>
          </w:p>
          <w:p w14:paraId="4DC19037">
            <w:pPr>
              <w:spacing w:line="240" w:lineRule="auto"/>
              <w:ind w:left="358" w:hanging="358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24.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มาตรการการยกระดับคุณธรรมและความโปร่งใสภายในหน่วยงาน</w:t>
            </w:r>
          </w:p>
          <w:p w14:paraId="5E678A7A">
            <w:pPr>
              <w:spacing w:line="240" w:lineRule="auto"/>
              <w:ind w:left="180" w:hanging="18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25.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การรายงานผลการดำเนินการตามมาตรการการยกระดับคุณธรรมและความโปร่งใสภายในหน่วยงาน</w:t>
            </w:r>
          </w:p>
        </w:tc>
        <w:tc>
          <w:tcPr>
            <w:tcW w:w="2275" w:type="dxa"/>
          </w:tcPr>
          <w:p w14:paraId="13CD5F62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จักรกรรดิ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แสนสายเนตร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12FA53D5">
            <w:pPr>
              <w:suppressAutoHyphens w:val="0"/>
              <w:autoSpaceDN/>
              <w:spacing w:line="240" w:lineRule="auto"/>
              <w:ind w:left="160" w:hanging="160" w:hangingChars="50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รุ่งลาวรรณ์ปาวงค์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59A4C6F2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07B61F85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16"/>
          <w:szCs w:val="16"/>
        </w:rPr>
      </w:pPr>
    </w:p>
    <w:p w14:paraId="0DDF43CA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</w:p>
    <w:p w14:paraId="0DDF43CB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</w:p>
    <w:p w14:paraId="0DDF43CC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</w:p>
    <w:p w14:paraId="0DDF43CD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</w:p>
    <w:p w14:paraId="0DDF43CE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</w:p>
    <w:p w14:paraId="0DDF43CF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</w:p>
    <w:p w14:paraId="0DDF43D0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</w:p>
    <w:p w14:paraId="0DDF43D1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</w:p>
    <w:p w14:paraId="0DDF43D2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</w:p>
    <w:p w14:paraId="0DDF43D3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</w:p>
    <w:p w14:paraId="0DDF43D4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</w:p>
    <w:p w14:paraId="0DDF43D5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</w:p>
    <w:p w14:paraId="77E5651C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</w:p>
    <w:p w14:paraId="0DDF43D6">
      <w:pPr>
        <w:spacing w:line="240" w:lineRule="auto"/>
        <w:jc w:val="center"/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</w:rPr>
      </w:pPr>
    </w:p>
    <w:p w14:paraId="0DDF43D7">
      <w:pPr>
        <w:shd w:val="clear" w:color="auto" w:fill="C00000"/>
        <w:spacing w:line="240" w:lineRule="auto"/>
        <w:jc w:val="center"/>
        <w:rPr>
          <w:rFonts w:hint="default" w:ascii="TH SarabunIT๙" w:hAnsi="TH SarabunIT๙" w:eastAsia="Sarabun" w:cs="TH SarabunIT๙"/>
          <w:bCs/>
          <w:color w:val="FFFFFF" w:themeColor="background1"/>
          <w:sz w:val="38"/>
          <w:szCs w:val="38"/>
        </w:rPr>
      </w:pPr>
      <w:r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  <w:cs/>
        </w:rPr>
        <w:t>2.</w:t>
      </w:r>
      <w:r>
        <w:rPr>
          <w:rFonts w:hint="default" w:ascii="TH SarabunIT๙" w:hAnsi="TH SarabunIT๙" w:cs="TH SarabunIT๙"/>
          <w:bCs/>
          <w:color w:val="FFFFFF" w:themeColor="background1"/>
          <w:sz w:val="38"/>
          <w:szCs w:val="38"/>
          <w:cs/>
          <w:lang w:val="th-TH" w:bidi="th-TH"/>
        </w:rPr>
        <w:t>กำหนดมาตรการการพัฒนาคุณภาพการให้บริการของสถานีตำรวจ</w:t>
      </w:r>
    </w:p>
    <w:p w14:paraId="0DDF43D8">
      <w:pPr>
        <w:shd w:val="clear" w:color="auto" w:fill="C00000"/>
        <w:spacing w:line="240" w:lineRule="auto"/>
        <w:jc w:val="center"/>
        <w:rPr>
          <w:rFonts w:hint="default" w:ascii="TH SarabunIT๙" w:hAnsi="TH SarabunIT๙" w:eastAsia="Sarabun" w:cs="TH SarabunIT๙"/>
          <w:bCs/>
          <w:color w:val="FFFFFF" w:themeColor="background1"/>
          <w:sz w:val="16"/>
          <w:szCs w:val="16"/>
        </w:rPr>
      </w:pPr>
    </w:p>
    <w:p w14:paraId="0DDF43D9">
      <w:pPr>
        <w:spacing w:line="240" w:lineRule="auto"/>
        <w:ind w:firstLine="1080"/>
        <w:jc w:val="thaiDistribute"/>
        <w:rPr>
          <w:rFonts w:hint="default" w:ascii="TH SarabunIT๙" w:hAnsi="TH SarabunIT๙" w:eastAsia="Sarabun" w:cs="TH SarabunIT๙"/>
          <w:color w:val="000000"/>
          <w:sz w:val="20"/>
          <w:szCs w:val="20"/>
        </w:rPr>
      </w:pPr>
    </w:p>
    <w:p w14:paraId="0DDF43DA">
      <w:pPr>
        <w:spacing w:line="240" w:lineRule="auto"/>
        <w:ind w:firstLine="108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สถานีตำรวจภูธร</w:t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ม่วงเฒ่า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 ได้ดำเนินการกำหนดมาตรการ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/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กิจกรรม ในการเตรียมความพร้อมรับการประเมินคุณธรรมและความโปร่งใสในการดำเนินงานของหน่วยงานภาครัฐ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(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Integrity and Transparency Assessment: ITA)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ของสถานีตำรวจภูธร ประจำปีงบประมาณ พ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.2568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ทั้งด้านระบบงาน พฤติกรรมและวัฒนธรรมของผู้ปฏิบัติงาน การสื่อสารสร้างการรับรู้ต่อผู้มีส่วนได้ส่วนเสียภายในและผู้มีส่วนได้ส่วนเสียภายนอกแยกตามตัวชี้วัด และกำหนดแนวทางยกระดับและความโปร่งใสภายในหน่วยงาน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3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ด้าน ดังต่อไปนี้</w:t>
      </w:r>
    </w:p>
    <w:p w14:paraId="0DDF43DC">
      <w:pPr>
        <w:pStyle w:val="11"/>
        <w:numPr>
          <w:ilvl w:val="0"/>
          <w:numId w:val="1"/>
        </w:numPr>
        <w:suppressAutoHyphens w:val="0"/>
        <w:autoSpaceDN/>
        <w:spacing w:before="120"/>
        <w:jc w:val="thaiDistribute"/>
        <w:rPr>
          <w:rFonts w:hint="default" w:ascii="TH SarabunIT๙" w:hAnsi="TH SarabunIT๙" w:eastAsia="Calibri" w:cs="TH SarabunIT๙"/>
          <w:b/>
          <w:bCs/>
          <w:color w:val="C00000"/>
          <w:spacing w:val="-4"/>
          <w:sz w:val="32"/>
          <w:szCs w:val="32"/>
        </w:rPr>
      </w:pPr>
      <w:r>
        <w:rPr>
          <w:rFonts w:hint="default" w:ascii="TH SarabunIT๙" w:hAnsi="TH SarabunIT๙" w:eastAsia="Calibri" w:cs="TH SarabunIT๙"/>
          <w:b/>
          <w:bCs/>
          <w:color w:val="C00000"/>
          <w:spacing w:val="-4"/>
          <w:sz w:val="32"/>
          <w:szCs w:val="32"/>
          <w:cs/>
          <w:lang w:val="th-TH" w:bidi="th-TH"/>
        </w:rPr>
        <w:t xml:space="preserve">การพัฒนายกระดับการให้บริการ </w:t>
      </w:r>
      <w:r>
        <w:rPr>
          <w:rFonts w:hint="default" w:ascii="TH SarabunIT๙" w:hAnsi="TH SarabunIT๙" w:eastAsia="Calibri" w:cs="TH SarabunIT๙"/>
          <w:b/>
          <w:bCs/>
          <w:color w:val="C00000"/>
          <w:spacing w:val="-4"/>
          <w:sz w:val="32"/>
          <w:szCs w:val="32"/>
        </w:rPr>
        <w:t xml:space="preserve">One Stop Service </w:t>
      </w:r>
      <w:r>
        <w:rPr>
          <w:rFonts w:hint="default" w:ascii="TH SarabunIT๙" w:hAnsi="TH SarabunIT๙" w:eastAsia="Calibri" w:cs="TH SarabunIT๙"/>
          <w:b/>
          <w:bCs/>
          <w:color w:val="C00000"/>
          <w:spacing w:val="-4"/>
          <w:sz w:val="32"/>
          <w:szCs w:val="32"/>
          <w:cs/>
          <w:lang w:val="th-TH" w:bidi="th-TH"/>
        </w:rPr>
        <w:t>เพื่ออำนวยความสะดวกให้กับผู้มารับบริการ</w:t>
      </w:r>
    </w:p>
    <w:p w14:paraId="3D81999D">
      <w:pPr>
        <w:pStyle w:val="11"/>
        <w:numPr>
          <w:ilvl w:val="0"/>
          <w:numId w:val="1"/>
        </w:numPr>
        <w:suppressAutoHyphens w:val="0"/>
        <w:autoSpaceDN/>
        <w:spacing w:before="120"/>
        <w:jc w:val="thaiDistribute"/>
        <w:rPr>
          <w:rFonts w:hint="default" w:ascii="TH SarabunIT๙" w:hAnsi="TH SarabunIT๙" w:eastAsia="Calibri" w:cs="TH SarabunIT๙"/>
          <w:b/>
          <w:bCs/>
          <w:color w:val="C00000"/>
          <w:spacing w:val="-4"/>
          <w:sz w:val="32"/>
          <w:szCs w:val="32"/>
        </w:rPr>
      </w:pPr>
    </w:p>
    <w:p w14:paraId="0DDF43DD">
      <w:pPr>
        <w:pStyle w:val="11"/>
        <w:spacing w:line="240" w:lineRule="auto"/>
        <w:ind w:left="-491"/>
        <w:jc w:val="thaiDistribute"/>
        <w:rPr>
          <w:rFonts w:hint="default" w:ascii="TH SarabunIT๙" w:hAnsi="TH SarabunIT๙" w:eastAsia="Sarabun" w:cs="TH SarabunIT๙"/>
          <w:b/>
          <w:bCs/>
          <w:color w:val="000000"/>
          <w:sz w:val="4"/>
          <w:szCs w:val="4"/>
        </w:rPr>
      </w:pPr>
    </w:p>
    <w:tbl>
      <w:tblPr>
        <w:tblStyle w:val="9"/>
        <w:tblW w:w="11057" w:type="dxa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5108"/>
        <w:gridCol w:w="3260"/>
      </w:tblGrid>
      <w:tr w14:paraId="0DDF4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shd w:val="clear" w:color="auto" w:fill="C00000"/>
          </w:tcPr>
          <w:p w14:paraId="0DDF43DE">
            <w:pPr>
              <w:spacing w:line="240" w:lineRule="auto"/>
              <w:jc w:val="center"/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  <w:lang w:val="th-TH" w:bidi="th-TH"/>
              </w:rPr>
              <w:t>ด้าน</w:t>
            </w:r>
          </w:p>
        </w:tc>
        <w:tc>
          <w:tcPr>
            <w:tcW w:w="5108" w:type="dxa"/>
            <w:shd w:val="clear" w:color="auto" w:fill="C00000"/>
          </w:tcPr>
          <w:p w14:paraId="0DDF43DF">
            <w:pPr>
              <w:spacing w:line="240" w:lineRule="auto"/>
              <w:jc w:val="center"/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  <w:lang w:val="th-TH" w:bidi="th-TH"/>
              </w:rPr>
              <w:t>ประเด็นที่ต้องปรับปรุง</w:t>
            </w: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  <w:lang w:val="th-TH" w:bidi="th-TH"/>
              </w:rPr>
              <w:t>ยกระดับการพัฒนา</w:t>
            </w:r>
          </w:p>
        </w:tc>
        <w:tc>
          <w:tcPr>
            <w:tcW w:w="3260" w:type="dxa"/>
            <w:shd w:val="clear" w:color="auto" w:fill="C00000"/>
          </w:tcPr>
          <w:p w14:paraId="0DDF43E0">
            <w:pPr>
              <w:spacing w:line="240" w:lineRule="auto"/>
              <w:jc w:val="center"/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color w:val="FFFFFF" w:themeColor="background1"/>
                <w:sz w:val="32"/>
                <w:szCs w:val="32"/>
                <w:cs/>
                <w:lang w:val="th-TH" w:bidi="th-TH"/>
              </w:rPr>
              <w:t>ผู้รับผิดชอบ</w:t>
            </w:r>
          </w:p>
        </w:tc>
      </w:tr>
      <w:tr w14:paraId="0DDF4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 w14:paraId="0DDF43E2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จุดประชาสัมพันธ์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สอบถามความคืบหน้าการดำเนินคดี</w:t>
            </w:r>
          </w:p>
        </w:tc>
        <w:tc>
          <w:tcPr>
            <w:tcW w:w="5108" w:type="dxa"/>
          </w:tcPr>
          <w:p w14:paraId="0DDF43E3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จุดประชาสัมพันธ์ต้องจัดให้มีเจ้าหน้าที่ประชาสัมพันธ์เพื่อติดต่อประสานงานในเบื้องต้น </w:t>
            </w:r>
          </w:p>
          <w:p w14:paraId="0DDF43E4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ต้องจัดช่องทางที่สามารถให้ประชาชนสามารถสอบถามความคืบหน้าการดำเนินคดีได้ และมีการประชาสัมพันธ์ ในห้อง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One Stop Service</w:t>
            </w:r>
          </w:p>
        </w:tc>
        <w:tc>
          <w:tcPr>
            <w:tcW w:w="3260" w:type="dxa"/>
          </w:tcPr>
          <w:p w14:paraId="0DDF43E6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จัดทำป้าย</w:t>
            </w:r>
          </w:p>
          <w:p w14:paraId="0DDF43E8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จักรพรรดิ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แสนสายเนตร     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ควบคุม</w:t>
            </w:r>
          </w:p>
        </w:tc>
      </w:tr>
      <w:tr w14:paraId="0DDF4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 w14:paraId="0DDF43EA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ภาพป้ายประชาสัมพันธ์         จุดบริการ</w:t>
            </w:r>
          </w:p>
        </w:tc>
        <w:tc>
          <w:tcPr>
            <w:tcW w:w="5108" w:type="dxa"/>
          </w:tcPr>
          <w:p w14:paraId="0DDF43EB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ภาพป้ายประชาสัมพันธ์ต้องติดตั้งให้ประชาชนได้เห็นชัดเจน เพื่อสามารถเข้าติดต่อราชการได้รวดเร็ว ที่จุด</w:t>
            </w:r>
          </w:p>
          <w:p w14:paraId="0DDF43EC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ห้อง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One Stop Service</w:t>
            </w:r>
          </w:p>
        </w:tc>
        <w:tc>
          <w:tcPr>
            <w:tcW w:w="3260" w:type="dxa"/>
          </w:tcPr>
          <w:p w14:paraId="4E6788BF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จัดทำป้าย</w:t>
            </w:r>
          </w:p>
          <w:p w14:paraId="109082C7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จักรพรรดิ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แสนสายเนตร     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ควบคุม</w:t>
            </w:r>
          </w:p>
        </w:tc>
      </w:tr>
      <w:tr w14:paraId="0DDF4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shd w:val="clear" w:color="auto" w:fill="auto"/>
          </w:tcPr>
          <w:p w14:paraId="0DDF43F2">
            <w:pPr>
              <w:spacing w:line="240" w:lineRule="auto"/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ป้ายพันธะสัญญา</w:t>
            </w:r>
          </w:p>
        </w:tc>
        <w:tc>
          <w:tcPr>
            <w:tcW w:w="5108" w:type="dxa"/>
            <w:shd w:val="clear" w:color="auto" w:fill="auto"/>
          </w:tcPr>
          <w:p w14:paraId="0DDF43F3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 xml:space="preserve">ต้องจัดให้มีป้ายพันธะสัญญาติดตั้งให้ประชาชนได้เห็นชัดเจนที่จุดห้อง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</w:rPr>
              <w:t xml:space="preserve">One Stop Service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และมีประชาสัมพันธ์ในเว็บไซต์ด้วย</w:t>
            </w:r>
          </w:p>
        </w:tc>
        <w:tc>
          <w:tcPr>
            <w:tcW w:w="3260" w:type="dxa"/>
            <w:shd w:val="clear" w:color="auto" w:fill="auto"/>
          </w:tcPr>
          <w:p w14:paraId="05D72983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จัดทำป้าย</w:t>
            </w:r>
          </w:p>
          <w:p w14:paraId="4BD4D91C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จักรพรรดิ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แสนสายเนตร     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ควบคุม</w:t>
            </w:r>
          </w:p>
        </w:tc>
      </w:tr>
      <w:tr w14:paraId="0DDF4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shd w:val="clear" w:color="auto" w:fill="auto"/>
          </w:tcPr>
          <w:p w14:paraId="0DDF43F9">
            <w:pPr>
              <w:spacing w:line="240" w:lineRule="auto"/>
              <w:rPr>
                <w:rFonts w:hint="default" w:ascii="TH SarabunIT๙" w:hAnsi="TH SarabunIT๙" w:eastAsia="Sarabun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 xml:space="preserve">ภาพป้าย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</w:rPr>
              <w:t>No Gift Policy</w:t>
            </w:r>
          </w:p>
        </w:tc>
        <w:tc>
          <w:tcPr>
            <w:tcW w:w="5108" w:type="dxa"/>
            <w:shd w:val="clear" w:color="auto" w:fill="auto"/>
          </w:tcPr>
          <w:p w14:paraId="0DDF43FA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 xml:space="preserve">ต้องจัดให้มีป้าย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</w:rPr>
              <w:t xml:space="preserve">No Gift Policy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 xml:space="preserve">ติดไว้ที่จุดห้อง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</w:rPr>
              <w:t xml:space="preserve">One Stop Service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ให้ประชาชนเห็นชัดเจน เพื่อแสดงเจตจำนงของหัวหน้าสถานีในการไม้รับของขวัญของกำนัล</w:t>
            </w:r>
          </w:p>
        </w:tc>
        <w:tc>
          <w:tcPr>
            <w:tcW w:w="3260" w:type="dxa"/>
            <w:shd w:val="clear" w:color="auto" w:fill="auto"/>
          </w:tcPr>
          <w:p w14:paraId="174681F0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จัดทำป้าย</w:t>
            </w:r>
          </w:p>
          <w:p w14:paraId="489B3C84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จักรพรรดิ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แสนสายเนตร     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ควบคุม</w:t>
            </w:r>
          </w:p>
        </w:tc>
      </w:tr>
      <w:tr w14:paraId="0DDF4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shd w:val="clear" w:color="auto" w:fill="auto"/>
          </w:tcPr>
          <w:p w14:paraId="0DDF4400">
            <w:pPr>
              <w:spacing w:line="240" w:lineRule="auto"/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 xml:space="preserve">ภาพป้ายประชาสัมพันธ์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</w:rPr>
              <w:t xml:space="preserve">Download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คู่มือการให้บริการ</w:t>
            </w:r>
          </w:p>
        </w:tc>
        <w:tc>
          <w:tcPr>
            <w:tcW w:w="5108" w:type="dxa"/>
            <w:shd w:val="clear" w:color="auto" w:fill="auto"/>
          </w:tcPr>
          <w:p w14:paraId="0DDF4401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 xml:space="preserve">จัดให้มีป้ายประชาสัมพันธ์ให้ประชาชน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</w:rPr>
              <w:t xml:space="preserve">Download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 xml:space="preserve">คู่มือการให้บริการ ติดที่จุดห้อง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</w:rPr>
              <w:t xml:space="preserve">One Stop Service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ให้ประชาชนทราบคู่มือการให้บริการ</w:t>
            </w:r>
          </w:p>
        </w:tc>
        <w:tc>
          <w:tcPr>
            <w:tcW w:w="3260" w:type="dxa"/>
            <w:shd w:val="clear" w:color="auto" w:fill="auto"/>
          </w:tcPr>
          <w:p w14:paraId="1772C1A0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จัดทำป้าย</w:t>
            </w:r>
          </w:p>
          <w:p w14:paraId="0DDF4405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จักรพรรดิ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แสนสายเนตร     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ควบคุม</w:t>
            </w:r>
          </w:p>
        </w:tc>
      </w:tr>
      <w:tr w14:paraId="0DDF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shd w:val="clear" w:color="auto" w:fill="auto"/>
          </w:tcPr>
          <w:p w14:paraId="0DDF4407">
            <w:pPr>
              <w:spacing w:line="240" w:lineRule="auto"/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การจัดสิ่งอำนวยความสะดวก การให้บริการประชาชน</w:t>
            </w:r>
          </w:p>
        </w:tc>
        <w:tc>
          <w:tcPr>
            <w:tcW w:w="5108" w:type="dxa"/>
            <w:shd w:val="clear" w:color="auto" w:fill="auto"/>
          </w:tcPr>
          <w:p w14:paraId="0DDF4408">
            <w:pPr>
              <w:spacing w:line="240" w:lineRule="auto"/>
              <w:jc w:val="thaiDistribute"/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sz w:val="28"/>
                <w:szCs w:val="28"/>
                <w:cs/>
                <w:lang w:val="th-TH" w:bidi="th-TH"/>
              </w:rPr>
              <w:t xml:space="preserve">ณ จุดบริการ จัดบริการน้ำดื่ม สำหรับประชาชน มีที่นั่งพักระหว่างรอการติดต่อราชการ มีบริการอินเตอร์เน็ต </w:t>
            </w:r>
            <w:r>
              <w:rPr>
                <w:rFonts w:hint="default" w:ascii="TH SarabunIT๙" w:hAnsi="TH SarabunIT๙" w:eastAsia="Sarabun" w:cs="TH SarabunIT๙"/>
                <w:sz w:val="28"/>
                <w:szCs w:val="28"/>
              </w:rPr>
              <w:t xml:space="preserve">Wi-Fi </w:t>
            </w:r>
            <w:r>
              <w:rPr>
                <w:rFonts w:hint="default" w:ascii="TH SarabunIT๙" w:hAnsi="TH SarabunIT๙" w:eastAsia="Sarabun" w:cs="TH SarabunIT๙"/>
                <w:sz w:val="28"/>
                <w:szCs w:val="28"/>
                <w:cs/>
                <w:lang w:val="th-TH" w:bidi="th-TH"/>
              </w:rPr>
              <w:t>ฟรี สำหรับประชาชน จุดบริการมีการติดตั้งให้รับชมช่องสถานีโทรทัศน์สำนักงานตำรวจแห่งชาติ เพื่อทราบข้อมูลข่าวสารของตำรวจ จัดห้องน้ำชาย หญิง และผู้พิการที่สะอาด และมีที่จอดรถสำหรับประชาชนผู้มาติดต่อราชการที่เพียงพอ</w:t>
            </w:r>
          </w:p>
        </w:tc>
        <w:tc>
          <w:tcPr>
            <w:tcW w:w="3260" w:type="dxa"/>
            <w:shd w:val="clear" w:color="auto" w:fill="auto"/>
          </w:tcPr>
          <w:p w14:paraId="0DDF4409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ภวนันท์ หมื่นจันทร์ทึก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0DDF440A">
            <w:pPr>
              <w:spacing w:line="240" w:lineRule="auto"/>
              <w:rPr>
                <w:rFonts w:hint="default" w:ascii="TH SarabunIT๙" w:hAnsi="TH SarabunIT๙" w:eastAsia="Sarabun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ผบ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หมู่ฯ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จัดทำป้าย</w:t>
            </w:r>
          </w:p>
          <w:p w14:paraId="0DDF440B">
            <w:pPr>
              <w:spacing w:line="240" w:lineRule="auto"/>
              <w:rPr>
                <w:rFonts w:hint="default" w:ascii="TH SarabunIT๙" w:hAnsi="TH SarabunIT๙" w:eastAsia="Sarabun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สิบเวรดูแลความสะอาด</w:t>
            </w:r>
          </w:p>
          <w:p w14:paraId="0DDF440D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จักรพรรดิ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แสนสายเนตร     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  <w:t>/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ควบคุม</w:t>
            </w:r>
          </w:p>
        </w:tc>
      </w:tr>
    </w:tbl>
    <w:p w14:paraId="3B36542A">
      <w:pPr>
        <w:suppressAutoHyphens w:val="0"/>
        <w:autoSpaceDN/>
        <w:spacing w:before="120"/>
        <w:ind w:right="-1180"/>
        <w:jc w:val="thaiDistribute"/>
        <w:rPr>
          <w:rFonts w:hint="default" w:ascii="TH SarabunIT๙" w:hAnsi="TH SarabunIT๙" w:eastAsia="Calibri" w:cs="TH SarabunIT๙"/>
          <w:b/>
          <w:bCs/>
          <w:color w:val="C00000"/>
          <w:spacing w:val="-4"/>
          <w:sz w:val="32"/>
          <w:szCs w:val="32"/>
        </w:rPr>
      </w:pPr>
    </w:p>
    <w:p w14:paraId="0DDF440F">
      <w:pPr>
        <w:numPr>
          <w:ilvl w:val="0"/>
          <w:numId w:val="1"/>
        </w:numPr>
        <w:suppressAutoHyphens w:val="0"/>
        <w:autoSpaceDN/>
        <w:spacing w:before="120"/>
        <w:ind w:left="-491" w:leftChars="0" w:right="-1180" w:hanging="360" w:firstLineChars="0"/>
        <w:jc w:val="thaiDistribute"/>
        <w:rPr>
          <w:rFonts w:hint="default" w:ascii="TH SarabunIT๙" w:hAnsi="TH SarabunIT๙" w:eastAsia="Calibri" w:cs="TH SarabunIT๙"/>
          <w:b/>
          <w:bCs/>
          <w:color w:val="C00000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eastAsia="Calibri" w:cs="TH SarabunIT๙"/>
          <w:b/>
          <w:bCs/>
          <w:color w:val="C00000"/>
          <w:sz w:val="32"/>
          <w:szCs w:val="32"/>
          <w:cs/>
          <w:lang w:val="th-TH" w:bidi="th-TH"/>
        </w:rPr>
        <w:t>การสื่อสาร บทบาทภารกิจและผลการปฏิบัติงานของสถานีตำรวจภูธร</w:t>
      </w:r>
      <w:r>
        <w:rPr>
          <w:rFonts w:hint="cs" w:ascii="TH SarabunIT๙" w:hAnsi="TH SarabunIT๙" w:eastAsia="Calibri" w:cs="TH SarabunIT๙"/>
          <w:b/>
          <w:bCs/>
          <w:color w:val="C00000"/>
          <w:sz w:val="32"/>
          <w:szCs w:val="32"/>
          <w:cs/>
          <w:lang w:val="th-TH" w:bidi="th-TH"/>
        </w:rPr>
        <w:t>ม่วงเฒ่า</w:t>
      </w:r>
      <w:r>
        <w:rPr>
          <w:rFonts w:hint="default" w:ascii="TH SarabunIT๙" w:hAnsi="TH SarabunIT๙" w:eastAsia="Calibri" w:cs="TH SarabunIT๙"/>
          <w:b/>
          <w:bCs/>
          <w:color w:val="C00000"/>
          <w:sz w:val="32"/>
          <w:szCs w:val="32"/>
          <w:cs/>
          <w:lang w:val="th-TH" w:bidi="th-TH"/>
        </w:rPr>
        <w:t>ให้กับผู้มารับบริการได้รับทราบ</w:t>
      </w:r>
    </w:p>
    <w:p w14:paraId="6B19E1DA">
      <w:pPr>
        <w:numPr>
          <w:ilvl w:val="0"/>
          <w:numId w:val="0"/>
        </w:numPr>
        <w:suppressAutoHyphens w:val="0"/>
        <w:autoSpaceDN/>
        <w:spacing w:before="120"/>
        <w:ind w:left="-851" w:leftChars="0" w:right="-1180" w:rightChars="0"/>
        <w:jc w:val="thaiDistribute"/>
        <w:rPr>
          <w:rFonts w:hint="default" w:ascii="TH SarabunIT๙" w:hAnsi="TH SarabunIT๙" w:eastAsia="Calibri" w:cs="TH SarabunIT๙"/>
          <w:b/>
          <w:bCs/>
          <w:color w:val="C00000"/>
          <w:sz w:val="32"/>
          <w:szCs w:val="32"/>
          <w:cs/>
          <w:lang w:val="th-TH" w:bidi="th-TH"/>
        </w:rPr>
      </w:pPr>
    </w:p>
    <w:tbl>
      <w:tblPr>
        <w:tblStyle w:val="18"/>
        <w:tblW w:w="10915" w:type="dxa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5670"/>
        <w:gridCol w:w="2267"/>
      </w:tblGrid>
      <w:tr w14:paraId="0DDF4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2978" w:type="dxa"/>
            <w:shd w:val="clear" w:color="auto" w:fill="C00000"/>
          </w:tcPr>
          <w:p w14:paraId="0DDF4410">
            <w:pPr>
              <w:suppressAutoHyphens w:val="0"/>
              <w:autoSpaceDN/>
              <w:spacing w:before="120" w:line="240" w:lineRule="auto"/>
              <w:jc w:val="center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ด้าน</w:t>
            </w:r>
          </w:p>
        </w:tc>
        <w:tc>
          <w:tcPr>
            <w:tcW w:w="5670" w:type="dxa"/>
            <w:shd w:val="clear" w:color="auto" w:fill="C00000"/>
          </w:tcPr>
          <w:p w14:paraId="0DDF4411">
            <w:pPr>
              <w:suppressAutoHyphens w:val="0"/>
              <w:autoSpaceDN/>
              <w:spacing w:before="120" w:line="240" w:lineRule="auto"/>
              <w:jc w:val="center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ประเด็นที่ต้องปรับปรุง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ยกระดับการพัฒนา</w:t>
            </w:r>
          </w:p>
        </w:tc>
        <w:tc>
          <w:tcPr>
            <w:tcW w:w="2267" w:type="dxa"/>
            <w:shd w:val="clear" w:color="auto" w:fill="C00000"/>
          </w:tcPr>
          <w:p w14:paraId="0DDF4412">
            <w:pPr>
              <w:suppressAutoHyphens w:val="0"/>
              <w:autoSpaceDN/>
              <w:spacing w:before="120" w:line="240" w:lineRule="auto"/>
              <w:jc w:val="center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ผู้รับผิดชอบ</w:t>
            </w:r>
          </w:p>
        </w:tc>
      </w:tr>
      <w:tr w14:paraId="0DDF4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8" w:type="dxa"/>
          </w:tcPr>
          <w:p w14:paraId="0DDF4414">
            <w:pPr>
              <w:widowControl w:val="0"/>
              <w:tabs>
                <w:tab w:val="left" w:pos="1440"/>
              </w:tabs>
              <w:suppressAutoHyphens w:val="0"/>
              <w:autoSpaceDN/>
              <w:spacing w:line="240" w:lineRule="auto"/>
              <w:ind w:left="324" w:hanging="324"/>
              <w:jc w:val="thaiDistribute"/>
              <w:rPr>
                <w:rFonts w:hint="default" w:ascii="TH SarabunIT๙" w:hAnsi="TH SarabunIT๙" w:eastAsia="Calibri" w:cs="TH SarabunIT๙"/>
                <w:sz w:val="28"/>
                <w:szCs w:val="28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การสื่อสาร บทบาทภารกิจ</w:t>
            </w:r>
          </w:p>
          <w:p w14:paraId="0DDF4415">
            <w:pPr>
              <w:widowControl w:val="0"/>
              <w:tabs>
                <w:tab w:val="left" w:pos="1440"/>
              </w:tabs>
              <w:suppressAutoHyphens w:val="0"/>
              <w:autoSpaceDN/>
              <w:spacing w:line="240" w:lineRule="auto"/>
              <w:ind w:left="324" w:hanging="324"/>
              <w:jc w:val="thaiDistribute"/>
              <w:rPr>
                <w:rFonts w:hint="default" w:ascii="TH SarabunIT๙" w:hAnsi="TH SarabunIT๙" w:eastAsia="Calibri" w:cs="TH SarabunIT๙"/>
                <w:sz w:val="28"/>
                <w:szCs w:val="28"/>
              </w:rPr>
            </w:pPr>
            <w:r>
              <w:rPr>
                <w:rFonts w:hint="default" w:ascii="TH SarabunIT๙" w:hAnsi="TH SarabunIT๙" w:eastAsia="Calibri" w:cs="TH SarabunIT๙"/>
                <w:sz w:val="28"/>
                <w:szCs w:val="28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/>
                <w:lang w:val="th-TH" w:bidi="th-TH"/>
              </w:rPr>
              <w:t>จัดทำช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/>
                <w:lang w:val="th-TH" w:bidi="th-TH"/>
              </w:rPr>
              <w:t>องทางการสื่อสาร ผลการปฏิบัติงานของสถานีตำรวจ</w:t>
            </w:r>
          </w:p>
        </w:tc>
        <w:tc>
          <w:tcPr>
            <w:tcW w:w="5670" w:type="dxa"/>
          </w:tcPr>
          <w:p w14:paraId="0DDF4416">
            <w:pPr>
              <w:tabs>
                <w:tab w:val="left" w:pos="316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ดำเนินการสร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างเว็บไซต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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เพจ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facebook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และช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องทางการประชาสัมพันธ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อื่น ๆ เช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Youtube Tiktok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เพื่อใช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ในการเผยแพร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ผลการปฏิบัติงาน เพื่อประชาชนและผู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มาใช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บริการได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รับรู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รับทราบการปฏิบัติงานและติดตามผลการปฏิบัติงานของสถานีได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อย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างต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เนื่องและรวดเร็ว</w:t>
            </w:r>
          </w:p>
        </w:tc>
        <w:tc>
          <w:tcPr>
            <w:tcW w:w="2267" w:type="dxa"/>
          </w:tcPr>
          <w:p w14:paraId="1A6E8601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0DDF4418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Calibri" w:cs="TH SarabunIT๙"/>
                <w:sz w:val="28"/>
                <w:szCs w:val="28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ภวนันท์ หมื่นจันทร์ทึก ผบ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หมู่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(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.)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ฯ</w:t>
            </w:r>
          </w:p>
        </w:tc>
      </w:tr>
      <w:tr w14:paraId="0DDF4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8" w:type="dxa"/>
          </w:tcPr>
          <w:p w14:paraId="0DDF441A">
            <w:pPr>
              <w:widowControl w:val="0"/>
              <w:tabs>
                <w:tab w:val="left" w:pos="1440"/>
              </w:tabs>
              <w:suppressAutoHyphens w:val="0"/>
              <w:autoSpaceDN/>
              <w:spacing w:line="240" w:lineRule="auto"/>
              <w:ind w:left="324" w:hanging="324"/>
              <w:jc w:val="left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เผยแพร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องทางประชาสัมพันธ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ผล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การปฏิบัติงานให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ประชาชนได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รับรู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รับทราบ</w:t>
            </w:r>
          </w:p>
        </w:tc>
        <w:tc>
          <w:tcPr>
            <w:tcW w:w="5670" w:type="dxa"/>
          </w:tcPr>
          <w:p w14:paraId="0DDF441B">
            <w:pPr>
              <w:suppressAutoHyphens w:val="0"/>
              <w:autoSpaceDN/>
              <w:spacing w:line="240" w:lineRule="auto"/>
              <w:ind w:left="316" w:hanging="316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1)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ดำเนินการให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มีการประชาสัมพันธ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ให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ประชาชนสามารถรับรู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และเข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าถึง เว็บไซต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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เพจ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facebook Youtube Tiktok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ของสถานีตำรวจ เพื่อให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ประชาชนเข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ามาติดตาม เพื่อเป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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นช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องทางในการสื่อสารและรับรู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รับทราบผลการปฏิบัติงานของสถานีตำรวจได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มากยิ่งขึ้น โดยมีการประชาสัมพันธ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ในกลุ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 facebook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กลุ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Line</w:t>
            </w:r>
          </w:p>
          <w:p w14:paraId="0DDF441C">
            <w:pPr>
              <w:suppressAutoHyphens w:val="0"/>
              <w:autoSpaceDN/>
              <w:spacing w:line="240" w:lineRule="auto"/>
              <w:ind w:left="316" w:hanging="316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จัดทำป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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ายประชาสัมพันธ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องทางการติดต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อสื่อสาร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ติดประชาสัมพันธ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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ในสถานที่ที่มีประชาชนสามารถพบเห็นได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ง่าย</w:t>
            </w:r>
          </w:p>
        </w:tc>
        <w:tc>
          <w:tcPr>
            <w:tcW w:w="2267" w:type="dxa"/>
          </w:tcPr>
          <w:p w14:paraId="6A0EDB4C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0DDF441E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Calibri" w:cs="TH SarabunIT๙"/>
                <w:sz w:val="28"/>
                <w:szCs w:val="28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ภวนันท์ หมื่นจันทร์ทึก ผบ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หมู่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(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.)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ฯ</w:t>
            </w:r>
          </w:p>
        </w:tc>
      </w:tr>
      <w:tr w14:paraId="0DDF4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8" w:type="dxa"/>
          </w:tcPr>
          <w:p w14:paraId="0DDF4420">
            <w:pPr>
              <w:widowControl w:val="0"/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28"/>
                <w:szCs w:val="28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ผลการปฏิบัติงาน</w:t>
            </w:r>
          </w:p>
          <w:p w14:paraId="0DDF4421">
            <w:pPr>
              <w:widowControl w:val="0"/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28"/>
                <w:szCs w:val="28"/>
                <w:cs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การประชาสัมพันธ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อมูลผลการปฏิบัติงานของสถานีตำรวจ</w:t>
            </w:r>
          </w:p>
        </w:tc>
        <w:tc>
          <w:tcPr>
            <w:tcW w:w="5670" w:type="dxa"/>
          </w:tcPr>
          <w:p w14:paraId="0DDF4422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ดำเนินการประชาสัมพันธ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ผลการปฏิบัติงานของสถานีตำรวจภูธร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ม่วงเฒ่า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 ผ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านช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องทางที่สร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างขึ้นอย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างต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อเนื่อง เพื่อให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ประชาชนสามารถรับทราบผลการปฏิบัติงานของสถานีได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อย่างต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เนื่อง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 โดยให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ละแผนกงานส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งผลการปฏิบัติงานที่สำคัญที่จะเผยแพร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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ให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กับผู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รับผิดชอบ ทุกครั้งที่มีผลการปฏิบัติงานที่สำคัญ</w:t>
            </w:r>
          </w:p>
        </w:tc>
        <w:tc>
          <w:tcPr>
            <w:tcW w:w="2267" w:type="dxa"/>
          </w:tcPr>
          <w:p w14:paraId="3183A86C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41FD35B4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ส</w:t>
            </w:r>
            <w:r>
              <w:rPr>
                <w:rStyle w:val="19"/>
                <w:rFonts w:hint="cs" w:ascii="TH SarabunIT๙" w:hAnsi="TH SarabunIT๙" w:cs="TH SarabunIT๙"/>
                <w:cs/>
                <w:lang w:val="en-US" w:bidi="th-TH"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ต</w:t>
            </w:r>
            <w:r>
              <w:rPr>
                <w:rStyle w:val="19"/>
                <w:rFonts w:hint="cs" w:ascii="TH SarabunIT๙" w:hAnsi="TH SarabunIT๙" w:cs="TH SarabunIT๙"/>
                <w:cs/>
                <w:lang w:val="en-US" w:bidi="th-TH"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อ</w:t>
            </w:r>
            <w:r>
              <w:rPr>
                <w:rStyle w:val="19"/>
                <w:rFonts w:hint="cs" w:ascii="TH SarabunIT๙" w:hAnsi="TH SarabunIT๙" w:cs="TH SarabunIT๙"/>
                <w:cs/>
                <w:lang w:val="en-US" w:bidi="th-TH"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ยุทธนวัสต์              จันทอก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 xml:space="preserve"> ผบ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หมู่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(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ป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.)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ฯ</w:t>
            </w:r>
          </w:p>
          <w:p w14:paraId="7518D9AF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ภวนันท์ หมื่นจันทร์ทึก ผบ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หมู่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(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.)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ฯ</w:t>
            </w:r>
          </w:p>
          <w:p w14:paraId="0DDF4424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28"/>
                <w:szCs w:val="28"/>
              </w:rPr>
            </w:pP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ส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ต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ต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ธวัชชัย</w:t>
            </w:r>
            <w:r>
              <w:rPr>
                <w:rStyle w:val="19"/>
                <w:rFonts w:hint="cs" w:ascii="TH SarabunIT๙" w:hAnsi="TH SarabunIT๙" w:cs="TH SarabunIT๙"/>
                <w:cs/>
                <w:lang w:val="en-US" w:bidi="th-TH"/>
              </w:rPr>
              <w:t xml:space="preserve"> 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 xml:space="preserve">งามดี 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 xml:space="preserve"> ผบ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หมู่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(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ป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.)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ฯ</w:t>
            </w:r>
          </w:p>
        </w:tc>
      </w:tr>
    </w:tbl>
    <w:p w14:paraId="0DDF4426">
      <w:pPr>
        <w:widowControl w:val="0"/>
        <w:suppressAutoHyphens w:val="0"/>
        <w:autoSpaceDN/>
        <w:spacing w:line="240" w:lineRule="auto"/>
        <w:ind w:hanging="709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</w:rPr>
      </w:pPr>
    </w:p>
    <w:p w14:paraId="37D65D81">
      <w:pPr>
        <w:widowControl w:val="0"/>
        <w:suppressAutoHyphens w:val="0"/>
        <w:autoSpaceDN/>
        <w:spacing w:line="240" w:lineRule="auto"/>
        <w:ind w:hanging="709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</w:rPr>
      </w:pPr>
    </w:p>
    <w:p w14:paraId="7FA6DF04">
      <w:pPr>
        <w:widowControl w:val="0"/>
        <w:suppressAutoHyphens w:val="0"/>
        <w:autoSpaceDN/>
        <w:spacing w:line="240" w:lineRule="auto"/>
        <w:ind w:hanging="709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</w:rPr>
      </w:pPr>
    </w:p>
    <w:p w14:paraId="10D44E67">
      <w:pPr>
        <w:widowControl w:val="0"/>
        <w:suppressAutoHyphens w:val="0"/>
        <w:autoSpaceDN/>
        <w:spacing w:line="240" w:lineRule="auto"/>
        <w:ind w:hanging="709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</w:rPr>
      </w:pPr>
    </w:p>
    <w:p w14:paraId="5E5A34EA">
      <w:pPr>
        <w:widowControl w:val="0"/>
        <w:suppressAutoHyphens w:val="0"/>
        <w:autoSpaceDN/>
        <w:spacing w:line="240" w:lineRule="auto"/>
        <w:ind w:hanging="709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</w:rPr>
      </w:pPr>
    </w:p>
    <w:p w14:paraId="3299D29C">
      <w:pPr>
        <w:widowControl w:val="0"/>
        <w:suppressAutoHyphens w:val="0"/>
        <w:autoSpaceDN/>
        <w:spacing w:line="240" w:lineRule="auto"/>
        <w:ind w:hanging="709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</w:rPr>
      </w:pPr>
    </w:p>
    <w:p w14:paraId="7EBA4B4D">
      <w:pPr>
        <w:widowControl w:val="0"/>
        <w:suppressAutoHyphens w:val="0"/>
        <w:autoSpaceDN/>
        <w:spacing w:line="240" w:lineRule="auto"/>
        <w:ind w:hanging="709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</w:rPr>
      </w:pPr>
    </w:p>
    <w:p w14:paraId="5DEC3323">
      <w:pPr>
        <w:widowControl w:val="0"/>
        <w:suppressAutoHyphens w:val="0"/>
        <w:autoSpaceDN/>
        <w:spacing w:line="240" w:lineRule="auto"/>
        <w:ind w:hanging="709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</w:rPr>
      </w:pPr>
    </w:p>
    <w:p w14:paraId="3557677A">
      <w:pPr>
        <w:widowControl w:val="0"/>
        <w:suppressAutoHyphens w:val="0"/>
        <w:autoSpaceDN/>
        <w:spacing w:line="240" w:lineRule="auto"/>
        <w:ind w:hanging="709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</w:rPr>
      </w:pPr>
    </w:p>
    <w:p w14:paraId="663A708B">
      <w:pPr>
        <w:widowControl w:val="0"/>
        <w:suppressAutoHyphens w:val="0"/>
        <w:autoSpaceDN/>
        <w:spacing w:line="240" w:lineRule="auto"/>
        <w:ind w:hanging="709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</w:rPr>
      </w:pPr>
    </w:p>
    <w:p w14:paraId="787C78F6">
      <w:pPr>
        <w:widowControl w:val="0"/>
        <w:suppressAutoHyphens w:val="0"/>
        <w:autoSpaceDN/>
        <w:spacing w:line="240" w:lineRule="auto"/>
        <w:ind w:hanging="709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</w:rPr>
      </w:pPr>
    </w:p>
    <w:p w14:paraId="08F395C1">
      <w:pPr>
        <w:widowControl w:val="0"/>
        <w:suppressAutoHyphens w:val="0"/>
        <w:autoSpaceDN/>
        <w:spacing w:line="240" w:lineRule="auto"/>
        <w:ind w:hanging="709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</w:rPr>
      </w:pPr>
    </w:p>
    <w:p w14:paraId="3AC09CAB">
      <w:pPr>
        <w:widowControl w:val="0"/>
        <w:suppressAutoHyphens w:val="0"/>
        <w:autoSpaceDN/>
        <w:spacing w:line="240" w:lineRule="auto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</w:rPr>
      </w:pPr>
    </w:p>
    <w:p w14:paraId="0DDF4427">
      <w:pPr>
        <w:widowControl w:val="0"/>
        <w:suppressAutoHyphens w:val="0"/>
        <w:autoSpaceDN/>
        <w:spacing w:line="240" w:lineRule="auto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</w:rPr>
      </w:pPr>
    </w:p>
    <w:p w14:paraId="0DDF4428">
      <w:pPr>
        <w:widowControl w:val="0"/>
        <w:suppressAutoHyphens w:val="0"/>
        <w:autoSpaceDN/>
        <w:spacing w:line="360" w:lineRule="auto"/>
        <w:ind w:hanging="709"/>
        <w:jc w:val="thaiDistribute"/>
        <w:rPr>
          <w:rFonts w:hint="default" w:ascii="TH SarabunIT๙" w:hAnsi="TH SarabunIT๙" w:eastAsia="Calibri" w:cs="TH SarabunIT๙"/>
          <w:b/>
          <w:bCs/>
          <w:color w:val="C00000"/>
          <w:sz w:val="32"/>
          <w:szCs w:val="32"/>
        </w:rPr>
      </w:pPr>
      <w:r>
        <w:rPr>
          <w:rFonts w:hint="default" w:ascii="TH SarabunIT๙" w:hAnsi="TH SarabunIT๙" w:eastAsia="Calibri" w:cs="TH SarabunIT๙"/>
          <w:b/>
          <w:bCs/>
          <w:color w:val="C00000"/>
          <w:sz w:val="32"/>
          <w:szCs w:val="32"/>
        </w:rPr>
        <w:t>3</w:t>
      </w:r>
      <w:r>
        <w:rPr>
          <w:rFonts w:hint="default" w:ascii="TH SarabunIT๙" w:hAnsi="TH SarabunIT๙" w:eastAsia="Calibri" w:cs="TH SarabunIT๙"/>
          <w:b/>
          <w:bCs/>
          <w:color w:val="C00000"/>
          <w:sz w:val="32"/>
          <w:szCs w:val="32"/>
          <w:cs/>
        </w:rPr>
        <w:t xml:space="preserve">) </w:t>
      </w:r>
      <w:r>
        <w:rPr>
          <w:rFonts w:hint="default" w:ascii="TH SarabunIT๙" w:hAnsi="TH SarabunIT๙" w:eastAsia="Calibri" w:cs="TH SarabunIT๙"/>
          <w:b/>
          <w:bCs/>
          <w:color w:val="C00000"/>
          <w:spacing w:val="-6"/>
          <w:sz w:val="32"/>
          <w:szCs w:val="32"/>
          <w:cs/>
          <w:lang w:val="th-TH" w:bidi="th-TH"/>
        </w:rPr>
        <w:t xml:space="preserve">การเผยแพร่ข้อมูลสาธารณะ </w:t>
      </w:r>
      <w:r>
        <w:rPr>
          <w:rFonts w:hint="default" w:ascii="TH SarabunIT๙" w:hAnsi="TH SarabunIT๙" w:eastAsia="Calibri" w:cs="TH SarabunIT๙"/>
          <w:b/>
          <w:bCs/>
          <w:color w:val="C00000"/>
          <w:spacing w:val="-6"/>
          <w:sz w:val="32"/>
          <w:szCs w:val="32"/>
          <w:cs/>
        </w:rPr>
        <w:t>(</w:t>
      </w:r>
      <w:r>
        <w:rPr>
          <w:rFonts w:hint="default" w:ascii="TH SarabunIT๙" w:hAnsi="TH SarabunIT๙" w:eastAsia="Calibri" w:cs="TH SarabunIT๙"/>
          <w:b/>
          <w:bCs/>
          <w:color w:val="C00000"/>
          <w:spacing w:val="-6"/>
          <w:sz w:val="32"/>
          <w:szCs w:val="32"/>
        </w:rPr>
        <w:t xml:space="preserve">OIT) </w:t>
      </w:r>
      <w:r>
        <w:rPr>
          <w:rFonts w:hint="default" w:ascii="TH SarabunIT๙" w:hAnsi="TH SarabunIT๙" w:eastAsia="Calibri" w:cs="TH SarabunIT๙"/>
          <w:b/>
          <w:bCs/>
          <w:color w:val="C00000"/>
          <w:spacing w:val="-6"/>
          <w:sz w:val="32"/>
          <w:szCs w:val="32"/>
          <w:cs/>
          <w:lang w:val="th-TH" w:bidi="th-TH"/>
        </w:rPr>
        <w:t>ตามแบบตรวจการเปิดเผยข้อมูลสาธารณะ</w:t>
      </w:r>
    </w:p>
    <w:p w14:paraId="0DDF4429">
      <w:pPr>
        <w:pStyle w:val="11"/>
        <w:widowControl w:val="0"/>
        <w:numPr>
          <w:ilvl w:val="0"/>
          <w:numId w:val="2"/>
        </w:numPr>
        <w:suppressAutoHyphens w:val="0"/>
        <w:autoSpaceDN/>
        <w:spacing w:line="360" w:lineRule="auto"/>
        <w:jc w:val="thaiDistribute"/>
        <w:rPr>
          <w:rFonts w:hint="default" w:ascii="TH SarabunIT๙" w:hAnsi="TH SarabunIT๙" w:eastAsia="Calibri" w:cs="TH SarabunIT๙"/>
          <w:b/>
          <w:bCs/>
          <w:sz w:val="32"/>
          <w:szCs w:val="32"/>
          <w:cs/>
        </w:rPr>
      </w:pP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การกำหนดผู้รับผิดชอบ</w:t>
      </w:r>
    </w:p>
    <w:tbl>
      <w:tblPr>
        <w:tblStyle w:val="18"/>
        <w:tblW w:w="10490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2"/>
        <w:gridCol w:w="5238"/>
        <w:gridCol w:w="2350"/>
      </w:tblGrid>
      <w:tr w14:paraId="0DDF4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2972" w:type="dxa"/>
            <w:shd w:val="clear" w:color="auto" w:fill="C00000"/>
            <w:vAlign w:val="center"/>
          </w:tcPr>
          <w:p w14:paraId="0DDF442A">
            <w:pPr>
              <w:suppressAutoHyphens w:val="0"/>
              <w:autoSpaceDN/>
              <w:spacing w:before="120" w:line="240" w:lineRule="auto"/>
              <w:jc w:val="center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bookmarkStart w:id="2" w:name="_Hlk195001553"/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ด้าน</w:t>
            </w:r>
          </w:p>
        </w:tc>
        <w:tc>
          <w:tcPr>
            <w:tcW w:w="4825" w:type="dxa"/>
            <w:shd w:val="clear" w:color="auto" w:fill="C00000"/>
            <w:vAlign w:val="center"/>
          </w:tcPr>
          <w:p w14:paraId="0DDF442B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center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ประเด็นที่ต้องยกระดับการพัฒนา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ดำเนินการ</w:t>
            </w:r>
          </w:p>
        </w:tc>
        <w:tc>
          <w:tcPr>
            <w:tcW w:w="2693" w:type="dxa"/>
            <w:shd w:val="clear" w:color="auto" w:fill="C00000"/>
            <w:vAlign w:val="center"/>
          </w:tcPr>
          <w:p w14:paraId="0DDF442C">
            <w:pPr>
              <w:suppressAutoHyphens w:val="0"/>
              <w:autoSpaceDN/>
              <w:spacing w:before="120" w:line="240" w:lineRule="auto"/>
              <w:jc w:val="center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ผู้รับผิดชอบ</w:t>
            </w:r>
          </w:p>
        </w:tc>
      </w:tr>
      <w:tr w14:paraId="0DDF4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490" w:type="dxa"/>
            <w:gridSpan w:val="3"/>
            <w:shd w:val="clear" w:color="auto" w:fill="F2F2F2"/>
            <w:vAlign w:val="center"/>
          </w:tcPr>
          <w:p w14:paraId="0DDF442E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26"/>
              <w:contextualSpacing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การจัดทำ 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  <w:t>OIT</w:t>
            </w:r>
          </w:p>
        </w:tc>
      </w:tr>
      <w:tr w14:paraId="0DDF4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2" w:type="dxa"/>
          </w:tcPr>
          <w:p w14:paraId="0DDF4430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TH SarabunPSK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O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1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 </w:t>
            </w:r>
            <w:r>
              <w:rPr>
                <w:rFonts w:hint="default" w:ascii="TH SarabunIT๙" w:hAnsi="TH SarabunIT๙" w:eastAsia="TH SarabunPSK" w:cs="TH SarabunIT๙"/>
                <w:sz w:val="32"/>
                <w:szCs w:val="32"/>
                <w:cs/>
                <w:lang w:val="th-TH" w:bidi="th-TH"/>
              </w:rPr>
              <w:t>โครงสร้าง และอำนาจหน้าที่</w:t>
            </w:r>
          </w:p>
        </w:tc>
        <w:tc>
          <w:tcPr>
            <w:tcW w:w="4825" w:type="dxa"/>
          </w:tcPr>
          <w:p w14:paraId="0DDF4431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โครงสร้าง</w:t>
            </w:r>
          </w:p>
          <w:p w14:paraId="0DDF443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แสดงแผนผังโครงสร้างการแบ่งส่วนราชการของสถานีตำรวจ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Organization Chars)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ที่แสดงถึงการแบ่งสายงานต่าง ภายในหน่วยงาน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ตามรูปแบบโครสร้างสถานีตำรวจ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)</w:t>
            </w:r>
          </w:p>
          <w:p w14:paraId="0DDF4433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หมายเหตุ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เพื่อให้ประชาชนทราบว่าในแต่ละงานประกอบด้วยลักษณะงานใด โดยให้สอดคล้องกับภารกิจ</w:t>
            </w:r>
          </w:p>
          <w:p w14:paraId="0DDF4434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ของแต่ละสายงานตามการมอบหมายงานของหัวหน้าสถานีตำรวจ และการออกคำสั่งแบ่งแบ่งงานภายใน</w:t>
            </w:r>
          </w:p>
          <w:p w14:paraId="0DDF4435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อำนาจหน้าที่</w:t>
            </w:r>
          </w:p>
          <w:p w14:paraId="0DDF4436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ข้อมูลเกี่ยวกับอำนาจหน้าที่หรือภารกิจของสถานีตำรวจ และบทบาทภารกิจความรับผิดชอบของแต่ละสายงานภายในสถานีตำรวจ</w:t>
            </w:r>
          </w:p>
        </w:tc>
        <w:tc>
          <w:tcPr>
            <w:tcW w:w="2693" w:type="dxa"/>
          </w:tcPr>
          <w:p w14:paraId="0C89B4D1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1160FB97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tr w14:paraId="0DDF4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2" w:type="dxa"/>
          </w:tcPr>
          <w:p w14:paraId="0DDF443A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O2 </w:t>
            </w:r>
            <w:r>
              <w:rPr>
                <w:rFonts w:hint="default" w:ascii="TH SarabunIT๙" w:hAnsi="TH SarabunIT๙" w:eastAsia="TH SarabunPSK" w:cs="TH SarabunIT๙"/>
                <w:spacing w:val="-12"/>
                <w:sz w:val="32"/>
                <w:szCs w:val="32"/>
                <w:cs/>
                <w:lang w:val="th-TH" w:bidi="th-TH"/>
              </w:rPr>
              <w:t>ข้อมูลผู้บริหาร อัตรากำลัง</w:t>
            </w:r>
            <w:r>
              <w:rPr>
                <w:rFonts w:hint="default" w:ascii="TH SarabunIT๙" w:hAnsi="TH SarabunIT๙" w:eastAsia="TH SarabunPSK" w:cs="TH SarabunIT๙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TH SarabunPSK" w:cs="TH SarabunIT๙"/>
                <w:sz w:val="32"/>
                <w:szCs w:val="32"/>
                <w:cs/>
                <w:lang w:val="th-TH" w:bidi="th-TH"/>
              </w:rPr>
              <w:t>และพื้นที่รับผิดชอบ</w:t>
            </w:r>
          </w:p>
        </w:tc>
        <w:tc>
          <w:tcPr>
            <w:tcW w:w="4825" w:type="dxa"/>
          </w:tcPr>
          <w:p w14:paraId="0DDF443B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ข้อมูลผู้บริหาร</w:t>
            </w:r>
          </w:p>
          <w:p w14:paraId="0DDF443C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แสดงรายนามของผู้บริหารสถานีตำรวจ ได้แก่ หัวหน้าสถานีตำรวจและหัวหน้าแต่ละสายงานที่เป็นปัจจุบัน ประกอบด้วยข้อมูลต่อไปนี้</w:t>
            </w:r>
          </w:p>
          <w:p w14:paraId="0DDF443D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ยศ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ชื่อ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นามสกุล</w:t>
            </w:r>
          </w:p>
          <w:p w14:paraId="0DDF443E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ตำแหน่ง</w:t>
            </w:r>
          </w:p>
          <w:p w14:paraId="0DDF443F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รูปถ่าย</w:t>
            </w:r>
          </w:p>
          <w:p w14:paraId="0DDF444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ช่องทางการติดต่อ ต้องระบเบอร์โทรศัพท์ที่สามารถติดต่อผู้บริหารได้โดยตรง</w:t>
            </w:r>
          </w:p>
          <w:p w14:paraId="0DDF4441">
            <w:pPr>
              <w:tabs>
                <w:tab w:val="left" w:pos="325"/>
                <w:tab w:val="left" w:pos="1598"/>
              </w:tabs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หมายเหตุ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: 1)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ต้องทำการปรับปรุงเมื่อมีการเปลี่ยนแปลงข้อมูลทุกครั้ง พร้อมระบุวันที่ปรับปรุงข้อมูลด้วย</w:t>
            </w:r>
          </w:p>
          <w:p w14:paraId="0DDF4442">
            <w:pPr>
              <w:tabs>
                <w:tab w:val="left" w:pos="1317"/>
              </w:tabs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ในกรณีที่ยังไม่มีผู้ดำรงตำแหน่ง ให้ใส่ผู้ปฏิบัติหน้าที่แทน</w:t>
            </w:r>
          </w:p>
          <w:p w14:paraId="0DDF4443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อัตรากำลัง</w:t>
            </w:r>
          </w:p>
          <w:p w14:paraId="0DDF4444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อัตรากำลังของสถานีตำรวจ ระบุข้อมูลมูล ตั้งแต่วันที่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มกราคม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2568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เป็นทันไป</w:t>
            </w:r>
          </w:p>
          <w:p w14:paraId="0DDF4445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พื้นที่รับผิดชอบ</w:t>
            </w:r>
          </w:p>
          <w:p w14:paraId="0DDF4446">
            <w:pPr>
              <w:tabs>
                <w:tab w:val="left" w:pos="33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-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ข้อมูลพื้นที่ที่รับผิดชอบ ได้แก่ เขต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อำเภอ แขวง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ตำบล และจำนวนประชากร</w:t>
            </w:r>
          </w:p>
          <w:p w14:paraId="0DDF4447">
            <w:pPr>
              <w:tabs>
                <w:tab w:val="left" w:pos="325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-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ระบุเดือนและปี ที่จัดทำข้อมูล</w:t>
            </w:r>
          </w:p>
        </w:tc>
        <w:tc>
          <w:tcPr>
            <w:tcW w:w="2693" w:type="dxa"/>
          </w:tcPr>
          <w:p w14:paraId="618641A1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5EB53D80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40"/>
                <w:szCs w:val="40"/>
                <w:cs/>
              </w:rPr>
            </w:pPr>
          </w:p>
        </w:tc>
      </w:tr>
      <w:tr w14:paraId="0DDF4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2" w:type="dxa"/>
          </w:tcPr>
          <w:p w14:paraId="0DDF444B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O3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กฎหมายที่เกี่ยวข้อง</w:t>
            </w:r>
          </w:p>
        </w:tc>
        <w:tc>
          <w:tcPr>
            <w:tcW w:w="4825" w:type="dxa"/>
          </w:tcPr>
          <w:p w14:paraId="0DDF444C">
            <w:pPr>
              <w:tabs>
                <w:tab w:val="left" w:pos="30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ข้อมูลกฎหมาย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ที่มีการบังคับใช้ของสถานีดำรวจ โดยมีการจัดเป็นหมวดหมู่ง่ายต่อการค้นหา</w:t>
            </w:r>
          </w:p>
          <w:p w14:paraId="0DDF444D">
            <w:pPr>
              <w:tabs>
                <w:tab w:val="left" w:pos="30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หมายเหตุ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กรณีมีกฎหมายที่บังคับใช้เป็นจำนวนมาก ควรมีกฎหมายที่ประชาชนต้องรู้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ควรรู้ เปิดเผยก่อน</w:t>
            </w:r>
          </w:p>
          <w:p w14:paraId="0DDF444E">
            <w:pPr>
              <w:tabs>
                <w:tab w:val="left" w:pos="30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แนวทางการปฏิบัติตามกฎหมาย</w:t>
            </w:r>
          </w:p>
          <w:p w14:paraId="0DDF444F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แนวปฏิบัติในการจับหรือค้น</w:t>
            </w:r>
          </w:p>
          <w:p w14:paraId="0DDF445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มาตรการป้องกันการแทรกแชง การใช้ดุลยพินิจ</w:t>
            </w:r>
          </w:p>
          <w:p w14:paraId="0DDF4451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แนวปฏิบัติในการใช้ดุลยพินิจไม่รับคำร้องทุกข์ในคดีอาญา</w:t>
            </w:r>
          </w:p>
          <w:p w14:paraId="0DDF445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แนวปฏิบัติในการสอบปากคำของพนักงานสอบสวน</w:t>
            </w:r>
          </w:p>
          <w:p w14:paraId="0DDF4453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สิทธิของผู้เสียหายหรือเหยื่ออาชญากรรมและสิทธิผู้ต้องหา</w:t>
            </w:r>
          </w:p>
        </w:tc>
        <w:tc>
          <w:tcPr>
            <w:tcW w:w="2693" w:type="dxa"/>
          </w:tcPr>
          <w:p w14:paraId="0DDF4454">
            <w:pPr>
              <w:suppressAutoHyphens w:val="0"/>
              <w:autoSpaceDN/>
              <w:spacing w:line="240" w:lineRule="auto"/>
              <w:jc w:val="left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0"/>
                <w:szCs w:val="30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ชาญชัย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ทิพย์เนตร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สอบสวน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ม่วงเฒ่า</w:t>
            </w:r>
          </w:p>
          <w:p w14:paraId="0DDF4455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จนท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คดีทุกนาย</w:t>
            </w:r>
          </w:p>
        </w:tc>
      </w:tr>
      <w:tr w14:paraId="0DDF4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2972" w:type="dxa"/>
          </w:tcPr>
          <w:p w14:paraId="0DDF4457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O4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ข้อมูลคณะกรรมการตรวจสอบและติดตามการบริหารงานตำรวจ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ของสถานีตำรวจ</w:t>
            </w:r>
          </w:p>
        </w:tc>
        <w:tc>
          <w:tcPr>
            <w:tcW w:w="4825" w:type="dxa"/>
          </w:tcPr>
          <w:p w14:paraId="0DDF4458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บทบาท อำนาจหน้าที่คณะกรรมการตรวจสอบและติดตามการบริหารงานตำรวจ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ของสถานีตำรวจ</w:t>
            </w:r>
          </w:p>
          <w:p w14:paraId="0DDF4459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รายชื่อ รูปถ่าย ตำแหน่ง และอาชีพ ของคณะกรรมการตรวจสสอบและติดตามการบริหารงานตำรวจ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ของสถานีตำรวจ</w:t>
            </w:r>
          </w:p>
          <w:p w14:paraId="0DDF445A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ผลการดำเนินงานของคณะกรรมการตรวจสอบและติดตามการบริหารงานตำรวจ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ของสถานีตำรวจที่ผ่านมาในรอบ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เดือนแรกของปึงบประมาณ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 2568 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ตุลาคม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2567 -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มีนาคม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2568)</w:t>
            </w:r>
          </w:p>
          <w:p w14:paraId="0DDF445B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แยกรายเดือนและเผยแพร่เป็นประจำทุกเดือน</w:t>
            </w:r>
          </w:p>
          <w:p w14:paraId="0DDF445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5.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กรณีไม่มีผลการดำเนินงานของ กต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สถานีตำรวจในรอบเดือนใด ไห้ระบุว่าไม่มีผลการดำเนินงาน</w:t>
            </w:r>
          </w:p>
        </w:tc>
        <w:tc>
          <w:tcPr>
            <w:tcW w:w="2693" w:type="dxa"/>
          </w:tcPr>
          <w:p w14:paraId="0DDF445E">
            <w:pPr>
              <w:suppressAutoHyphens w:val="0"/>
              <w:autoSpaceDN/>
              <w:spacing w:line="240" w:lineRule="auto"/>
              <w:jc w:val="left"/>
              <w:rPr>
                <w:rFonts w:hint="default" w:ascii="TH SarabunIT๙" w:hAnsi="TH SarabunIT๙" w:eastAsia="Calibri" w:cs="TH SarabunIT๙"/>
                <w:sz w:val="44"/>
                <w:szCs w:val="44"/>
              </w:rPr>
            </w:pP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 xml:space="preserve">ภวนันท์ หมื่นจันทร์ทึก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ผบ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หมู่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.)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ม่วงเฒ่า</w:t>
            </w:r>
          </w:p>
        </w:tc>
      </w:tr>
      <w:tr w14:paraId="0DDF4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2972" w:type="dxa"/>
          </w:tcPr>
          <w:p w14:paraId="0DDF4460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O5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ข้อมูลการติดต่อและช่องทางการถาม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-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ตอบ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รับฟังความคิดเห็น</w:t>
            </w:r>
          </w:p>
        </w:tc>
        <w:tc>
          <w:tcPr>
            <w:tcW w:w="4825" w:type="dxa"/>
          </w:tcPr>
          <w:p w14:paraId="0DDF4461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ข้อมูลการติดต่อ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อย่างน้อยประกอบด้วย</w:t>
            </w:r>
          </w:p>
          <w:p w14:paraId="0DDF446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ชื่อหน่วยงาน</w:t>
            </w:r>
          </w:p>
          <w:p w14:paraId="0DDF4463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ที่อยู่</w:t>
            </w:r>
          </w:p>
          <w:p w14:paraId="0DDF4464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หมายเลขโทรศัพท์</w:t>
            </w:r>
          </w:p>
          <w:p w14:paraId="0DDF4465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ที่อยู่ไปรษณีย์อิเล็กทรอนิกส์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E-mail)</w:t>
            </w:r>
          </w:p>
          <w:p w14:paraId="0DDF4466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แผนที่ตั้งสถานีตำรวจ</w:t>
            </w:r>
          </w:p>
          <w:p w14:paraId="0DDF446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459" w:hanging="1276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หมายเหตุ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: 1)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ทำการปรับปรุงเมื่อมีการเปลี่ยนแปลงข้อมูลทุกครั้ง</w:t>
            </w:r>
          </w:p>
          <w:p w14:paraId="0DDF4468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17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ต้องมีครบทุกองค์ประกอบ</w:t>
            </w:r>
          </w:p>
          <w:p w14:paraId="0DDF4469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ช่องทางการถาม 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ตอบ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รับฟังความคิดเห็น แสดงตำแหน่งบนเว็บไซต์ของหน่วยงานที่บุคคลภายนอกสามารถถาม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ตอบ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รับฟังความคิดเห็น แนะนำ หรือติชมเกี่ยวกับการดำเนินงานหรือการให้บริการของสถานีตำรวจ</w:t>
            </w:r>
          </w:p>
        </w:tc>
        <w:tc>
          <w:tcPr>
            <w:tcW w:w="2693" w:type="dxa"/>
          </w:tcPr>
          <w:p w14:paraId="19D89E7D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5A2A9FFE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tr w14:paraId="0DDF4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2" w:type="dxa"/>
          </w:tcPr>
          <w:p w14:paraId="0DDF446D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O6 </w:t>
            </w:r>
            <w:r>
              <w:rPr>
                <w:rFonts w:hint="default" w:ascii="TH SarabunIT๙" w:hAnsi="TH SarabunIT๙" w:eastAsia="TH SarabunPSK" w:cs="TH SarabunIT๙"/>
                <w:spacing w:val="4"/>
                <w:sz w:val="32"/>
                <w:szCs w:val="32"/>
                <w:cs/>
                <w:lang w:val="th-TH" w:bidi="th-TH"/>
              </w:rPr>
              <w:t>การประชาสัมพันธ์ข้อมูลข่าวสาร</w:t>
            </w:r>
          </w:p>
        </w:tc>
        <w:tc>
          <w:tcPr>
            <w:tcW w:w="4825" w:type="dxa"/>
          </w:tcPr>
          <w:p w14:paraId="0DDF446E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ประชาสัมพันธ์ข้อมูลข่าวสาร เช่น ข้อมูลจราจร การดูแลความปลอดภัยในชีวิตและทรัพย์สิน โดยเผยแพร่ประชาสัมพันธ์ ในปีงบประมาณ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 2568</w:t>
            </w:r>
          </w:p>
          <w:p w14:paraId="0DDF446F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เผยแพร่สื่อสังคมออนไลน์ของสถานีตำรวจ เช่น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Facebook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หรือ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Line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เป็นต้น</w:t>
            </w:r>
          </w:p>
          <w:p w14:paraId="0DDF447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ประชาสัมพันธ์ข้อมูลการประเมินคุณธรรมและความโปร่งใสในการดำเนินงานของหน่วยงานภาครัฐ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Integrity &amp; Transparency Assessment: ITA)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ของสถานีตำรวจภูธร ประจำปีงบประมาณ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 2568</w:t>
            </w:r>
          </w:p>
          <w:p w14:paraId="0DDF4471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ประชาสัมพันธ์ แบบวัด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EIT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ของหน่วยงานผ่าน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Link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หรือ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QR Code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ที่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download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จากระบบ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ITAP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0DDF447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5.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รายละเอียดข้อมูลที่เผยแพร่ในข้อ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06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ให้แสดงไว้บนหน้าแรกของเว็บไซต์หลักของหน่วยงาน หรือสามารถเชื่อมโองข้อมูลจากหน้าแรกของเว็บไซต์หลักของหน่วยงานได้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ยกเว้นการประชาสัมพันธ์แบบวัด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EIT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ของหน่วยงานต้องแสดงไว้บนหน้าแรกของเว็บไซต์หลักของหน่วยงานเท่านั้น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</w:tcPr>
          <w:p w14:paraId="32C2AE11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09B6807A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อ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 xml:space="preserve">ยุทธนวสันต์ จันทอก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ผบ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หมู่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.)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ม่วงเฒ่า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ฯ</w:t>
            </w:r>
          </w:p>
          <w:p w14:paraId="0DDF4474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</w:p>
        </w:tc>
      </w:tr>
      <w:tr w14:paraId="0DDF4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2" w:type="dxa"/>
          </w:tcPr>
          <w:p w14:paraId="0DDF4476">
            <w:pPr>
              <w:tabs>
                <w:tab w:val="left" w:pos="-142"/>
              </w:tabs>
              <w:suppressAutoHyphens w:val="0"/>
              <w:autoSpaceDN/>
              <w:spacing w:line="240" w:lineRule="auto"/>
              <w:rPr>
                <w:rFonts w:hint="default" w:ascii="TH SarabunIT๙" w:hAnsi="TH SarabunIT๙" w:eastAsia="TH SarabunPSK" w:cs="TH SarabunIT๙"/>
                <w:spacing w:val="2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O7 </w:t>
            </w:r>
            <w:r>
              <w:rPr>
                <w:rFonts w:hint="default" w:ascii="TH SarabunIT๙" w:hAnsi="TH SarabunIT๙" w:eastAsia="TH SarabunPSK" w:cs="TH SarabunIT๙"/>
                <w:spacing w:val="2"/>
                <w:sz w:val="32"/>
                <w:szCs w:val="32"/>
                <w:cs/>
                <w:lang w:val="th-TH" w:bidi="th-TH"/>
              </w:rPr>
              <w:t>ผลการปฏิบัติงานของแต่ละสายงาน</w:t>
            </w:r>
          </w:p>
        </w:tc>
        <w:tc>
          <w:tcPr>
            <w:tcW w:w="4825" w:type="dxa"/>
          </w:tcPr>
          <w:p w14:paraId="0DDF447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แสดงภาพและรายละเอียดของการปฏิบัติงานของแต่ละสายงานของสถานีตำรวจภูธร ในรอบ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เดือนแรกของปีงบประมาณ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 25668 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ตุลาคม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2567 -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มีนาคม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2568)</w:t>
            </w:r>
          </w:p>
          <w:p w14:paraId="0DDF4478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แยกรายเดือนและเผยแพร่เป็นประจำทุกเดือน</w:t>
            </w:r>
          </w:p>
          <w:p w14:paraId="0DDF4479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ข้อมูลอย่างน้อยประกอบด้วยรายละเอียผลการปฏิบัติงานของแต่สะสายงานของสถานีตำรวจภูธร วัน เดือน ปี ในการปฏิบัติงานพร้อมภาพถ่าย</w:t>
            </w:r>
          </w:p>
          <w:p w14:paraId="0DDF447A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รายละเอียดข้อมูลที่เผยแพร่ในข้อ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O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7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ให้แสดงไว้นหน้าแรกของเว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</w:tc>
        <w:tc>
          <w:tcPr>
            <w:tcW w:w="2693" w:type="dxa"/>
          </w:tcPr>
          <w:p w14:paraId="04C6DFCD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63E5C4C2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ส</w:t>
            </w:r>
            <w:r>
              <w:rPr>
                <w:rStyle w:val="19"/>
                <w:rFonts w:hint="cs" w:ascii="TH SarabunIT๙" w:hAnsi="TH SarabunIT๙" w:cs="TH SarabunIT๙"/>
                <w:cs/>
                <w:lang w:val="en-US" w:bidi="th-TH"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ต</w:t>
            </w:r>
            <w:r>
              <w:rPr>
                <w:rStyle w:val="19"/>
                <w:rFonts w:hint="cs" w:ascii="TH SarabunIT๙" w:hAnsi="TH SarabunIT๙" w:cs="TH SarabunIT๙"/>
                <w:cs/>
                <w:lang w:val="en-US" w:bidi="th-TH"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อ</w:t>
            </w:r>
            <w:r>
              <w:rPr>
                <w:rStyle w:val="19"/>
                <w:rFonts w:hint="cs" w:ascii="TH SarabunIT๙" w:hAnsi="TH SarabunIT๙" w:cs="TH SarabunIT๙"/>
                <w:cs/>
                <w:lang w:val="en-US" w:bidi="th-TH"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ยุทธนวัสต์              จันทอก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 xml:space="preserve"> ผบ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หมู่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(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ป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.)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ฯ</w:t>
            </w:r>
          </w:p>
          <w:p w14:paraId="38903AD5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ภวนันท์ หมื่นจันทร์ทึก ผบ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หมู่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(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.)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ฯ</w:t>
            </w:r>
          </w:p>
          <w:p w14:paraId="788DFD47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ส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ต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ต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ธวัชชัย</w:t>
            </w:r>
            <w:r>
              <w:rPr>
                <w:rStyle w:val="19"/>
                <w:rFonts w:hint="cs" w:ascii="TH SarabunIT๙" w:hAnsi="TH SarabunIT๙" w:cs="TH SarabunIT๙"/>
                <w:cs/>
                <w:lang w:val="en-US" w:bidi="th-TH"/>
              </w:rPr>
              <w:t xml:space="preserve"> 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 xml:space="preserve">งามดี 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 xml:space="preserve"> ผบ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หมู่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(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ป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.)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ฯ</w:t>
            </w:r>
          </w:p>
        </w:tc>
      </w:tr>
      <w:tr w14:paraId="0DDF4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2" w:type="dxa"/>
          </w:tcPr>
          <w:p w14:paraId="0DDF447E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O8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คู่มือการปฏิบัติงานสำหรับเจ้าหน้าที่</w:t>
            </w:r>
          </w:p>
        </w:tc>
        <w:tc>
          <w:tcPr>
            <w:tcW w:w="4825" w:type="dxa"/>
          </w:tcPr>
          <w:p w14:paraId="0DDF447F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ข้อมูลเกี่ยวกับคู่มือหรือมาตรฐานการปฏิบัติงานตามภารกิจของแต่ละสายงาน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งานอำนวยการ งานป้องกันปราบปราม งานจราจร และงานสอบสวน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)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พร้อมรายละเอียด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ยกเว้นงานสืบสวน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)</w:t>
            </w:r>
          </w:p>
          <w:p w14:paraId="0DDF448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มาตรฐานการปฏิบัติงาน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Standard Operating   Procedure: SOP)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มาตรฐานขั้นตอนการปฏิบัติงานที่ถูกกำหนดขึ้นภายในองค์กร เพื่อให้การดำเนินงาน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เป็นไปอย่างมีประสิทธิภาพ สม่ำเสมอ และสอดคล้องกับนโยบายขององค์กร</w:t>
            </w:r>
          </w:p>
        </w:tc>
        <w:tc>
          <w:tcPr>
            <w:tcW w:w="2693" w:type="dxa"/>
          </w:tcPr>
          <w:p w14:paraId="51633F67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53C177D8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tr w14:paraId="0DDF4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2" w:type="dxa"/>
          </w:tcPr>
          <w:p w14:paraId="0DDF4484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O9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คู่มือการให้บริการประชาชน</w:t>
            </w:r>
          </w:p>
        </w:tc>
        <w:tc>
          <w:tcPr>
            <w:tcW w:w="4825" w:type="dxa"/>
          </w:tcPr>
          <w:p w14:paraId="0DDF4485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แสดงคู่มือการให้บริการประชาชน โดยแยกตามหมวดหมู่ของรานบริการแต่ละสายงาน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งานอำนวยการ งานป้องกันปราบปราม งานจราจร งานสืบสวน</w:t>
            </w:r>
          </w:p>
          <w:p w14:paraId="0DDF4486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และงานสอบสวน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</w:tcPr>
          <w:p w14:paraId="7EE654A5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54927A0E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tr w14:paraId="0DDF4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2" w:type="dxa"/>
          </w:tcPr>
          <w:p w14:paraId="0DDF448A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O10 E–Srvice</w:t>
            </w:r>
          </w:p>
        </w:tc>
        <w:tc>
          <w:tcPr>
            <w:tcW w:w="4825" w:type="dxa"/>
          </w:tcPr>
          <w:p w14:paraId="0DDF448B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แสดงระบบบริการประชาชนผ่านอิเล็กทรอนิกส์ออนไลน์ โดยเป็นการอำนวยความสะดวกให้แก่ประชาชนสำหรับบริการด้านต่าง ๆ ของสถามีตำรวจอย่างน้อยประกอบด้วย</w:t>
            </w:r>
          </w:p>
          <w:p w14:paraId="0DDF448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ระบบแจ้งความ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Online</w:t>
            </w:r>
          </w:p>
          <w:p w14:paraId="0DDF448D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ระบบเสียค่าปรับ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Online</w:t>
            </w:r>
          </w:p>
          <w:p w14:paraId="0DDF448E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ระบบการติดตามความคืบหน้าของคดีสำหรับประชาชน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Case Tracking)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สำนักงานตำรวจแห่งชาติ</w:t>
            </w:r>
          </w:p>
          <w:p w14:paraId="0DDF448F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รายละเอียดข้อมูลที่เผยแพรในข้อ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O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ไท้แสดง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</w:tc>
        <w:tc>
          <w:tcPr>
            <w:tcW w:w="2693" w:type="dxa"/>
          </w:tcPr>
          <w:p w14:paraId="3D087FD6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64B7A8F6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tr w14:paraId="0DDF4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2" w:type="dxa"/>
            <w:tcBorders>
              <w:bottom w:val="single" w:color="auto" w:sz="4" w:space="0"/>
            </w:tcBorders>
          </w:tcPr>
          <w:p w14:paraId="0DDF4493">
            <w:pPr>
              <w:tabs>
                <w:tab w:val="left" w:pos="-142"/>
              </w:tabs>
              <w:suppressAutoHyphens w:val="0"/>
              <w:autoSpaceDN/>
              <w:spacing w:line="240" w:lineRule="auto"/>
              <w:rPr>
                <w:rFonts w:hint="default" w:ascii="TH SarabunIT๙" w:hAnsi="TH SarabunIT๙" w:eastAsia="TH SarabunPSK" w:cs="TH SarabunIT๙"/>
                <w:spacing w:val="2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O11 </w:t>
            </w:r>
            <w:r>
              <w:rPr>
                <w:rFonts w:hint="default" w:ascii="TH SarabunIT๙" w:hAnsi="TH SarabunIT๙" w:eastAsia="TH SarabunPSK" w:cs="TH SarabunIT๙"/>
                <w:spacing w:val="2"/>
                <w:sz w:val="32"/>
                <w:szCs w:val="32"/>
                <w:cs/>
                <w:lang w:val="th-TH" w:bidi="th-TH"/>
              </w:rPr>
              <w:t>สถิติผลการดำเนินงาน</w:t>
            </w:r>
          </w:p>
        </w:tc>
        <w:tc>
          <w:tcPr>
            <w:tcW w:w="4825" w:type="dxa"/>
            <w:tcBorders>
              <w:bottom w:val="single" w:color="auto" w:sz="4" w:space="0"/>
            </w:tcBorders>
          </w:tcPr>
          <w:p w14:paraId="2F49453F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สถิติผลการดำเนินงานของสถานีตำรวจ ตามภารกิจหลักในเชิงสถิติ ประจำปีงบประมาณ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 2568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ซึ่งเป็น</w:t>
            </w:r>
          </w:p>
          <w:p w14:paraId="0DDF4494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bidi="th-TH"/>
              </w:rPr>
              <w:t xml:space="preserve">  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ผลการดำเนินงานในรอบ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เดือนแรกของปึงบประมาณ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 2568 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ตุลาคม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2567 -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มีนาคม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2568)</w:t>
            </w:r>
          </w:p>
          <w:p w14:paraId="0DDF4495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แยกรายเดือนและเผยแพร่เป็นประจำทุกเดือน อย่างน้อยประกอบด้วย</w:t>
            </w:r>
          </w:p>
          <w:p w14:paraId="0DDF4496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สถิติคดีอาญาตามระบบ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CRIMES</w:t>
            </w:r>
          </w:p>
          <w:p w14:paraId="0DDF449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สถิติการตั้งจุดตรวจ จุดสกัด</w:t>
            </w:r>
          </w:p>
          <w:p w14:paraId="0DDF4498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สถิติการแจ้งความคืบหน้าของการดำเนินคดี</w:t>
            </w:r>
          </w:p>
          <w:p w14:paraId="0DDF4499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เปิดเผยทั้งในรูปแบบไฟล์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PDF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และรูปแบบ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Structured Data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ที่เครื่องสามารถอ่านได้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Machine Readable)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ได้แก่ ข้อมูลโมรูปแบบไฟล์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Excel)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หรือไฟล์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Word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เท่านั้น</w:t>
            </w:r>
          </w:p>
        </w:tc>
        <w:tc>
          <w:tcPr>
            <w:tcW w:w="2693" w:type="dxa"/>
            <w:tcBorders>
              <w:bottom w:val="single" w:color="auto" w:sz="4" w:space="0"/>
            </w:tcBorders>
          </w:tcPr>
          <w:p w14:paraId="5C738244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20FDA2F4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ส</w:t>
            </w:r>
            <w:r>
              <w:rPr>
                <w:rStyle w:val="19"/>
                <w:rFonts w:hint="cs" w:ascii="TH SarabunIT๙" w:hAnsi="TH SarabunIT๙" w:cs="TH SarabunIT๙"/>
                <w:cs/>
                <w:lang w:val="en-US" w:bidi="th-TH"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ต</w:t>
            </w:r>
            <w:r>
              <w:rPr>
                <w:rStyle w:val="19"/>
                <w:rFonts w:hint="cs" w:ascii="TH SarabunIT๙" w:hAnsi="TH SarabunIT๙" w:cs="TH SarabunIT๙"/>
                <w:cs/>
                <w:lang w:val="en-US" w:bidi="th-TH"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อ</w:t>
            </w:r>
            <w:r>
              <w:rPr>
                <w:rStyle w:val="19"/>
                <w:rFonts w:hint="cs" w:ascii="TH SarabunIT๙" w:hAnsi="TH SarabunIT๙" w:cs="TH SarabunIT๙"/>
                <w:cs/>
                <w:lang w:val="en-US" w:bidi="th-TH"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ยุทธนวัสต์              จันทอก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 xml:space="preserve"> ผบ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หมู่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(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ป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.)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ฯ</w:t>
            </w:r>
          </w:p>
          <w:p w14:paraId="3880EE9D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ส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ต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ต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>ธวัชชัย</w:t>
            </w:r>
            <w:r>
              <w:rPr>
                <w:rStyle w:val="19"/>
                <w:rFonts w:hint="cs" w:ascii="TH SarabunIT๙" w:hAnsi="TH SarabunIT๙" w:cs="TH SarabunIT๙"/>
                <w:cs/>
                <w:lang w:val="en-US" w:bidi="th-TH"/>
              </w:rPr>
              <w:t xml:space="preserve"> </w:t>
            </w:r>
            <w:r>
              <w:rPr>
                <w:rStyle w:val="19"/>
                <w:rFonts w:hint="cs" w:ascii="TH SarabunIT๙" w:hAnsi="TH SarabunIT๙" w:cs="TH SarabunIT๙"/>
                <w:cs/>
                <w:lang w:val="th-TH" w:bidi="th-TH"/>
              </w:rPr>
              <w:t xml:space="preserve">งามดี 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 xml:space="preserve"> ผบ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หมู่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(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ป</w:t>
            </w:r>
            <w:r>
              <w:rPr>
                <w:rStyle w:val="19"/>
                <w:rFonts w:hint="default" w:ascii="TH SarabunIT๙" w:hAnsi="TH SarabunIT๙" w:cs="TH SarabunIT๙"/>
                <w:cs/>
              </w:rPr>
              <w:t>.)</w:t>
            </w: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>ฯ</w:t>
            </w:r>
          </w:p>
        </w:tc>
      </w:tr>
      <w:tr w14:paraId="0DDF4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2972" w:type="dxa"/>
            <w:tcBorders>
              <w:bottom w:val="single" w:color="auto" w:sz="4" w:space="0"/>
            </w:tcBorders>
          </w:tcPr>
          <w:p w14:paraId="0DDF44A0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O12 </w:t>
            </w:r>
            <w:r>
              <w:rPr>
                <w:rFonts w:hint="default" w:ascii="TH SarabunIT๙" w:hAnsi="TH SarabunIT๙" w:eastAsia="TH SarabunPSK" w:cs="TH SarabunIT๙"/>
                <w:sz w:val="32"/>
                <w:szCs w:val="32"/>
                <w:cs/>
                <w:lang w:val="th-TH" w:bidi="th-TH"/>
              </w:rPr>
              <w:t>แผนการใช้จ่ายงบประมาณประจำปีและการรายงานผล</w:t>
            </w:r>
          </w:p>
        </w:tc>
        <w:tc>
          <w:tcPr>
            <w:tcW w:w="4825" w:type="dxa"/>
            <w:tcBorders>
              <w:bottom w:val="single" w:color="auto" w:sz="4" w:space="0"/>
            </w:tcBorders>
          </w:tcPr>
          <w:p w14:paraId="0DDF44A1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แผนการใช้จ่ายงบประมาณสถานีตำรวจประจำปี</w:t>
            </w:r>
          </w:p>
          <w:p w14:paraId="0DDF44A2">
            <w:pPr>
              <w:tabs>
                <w:tab w:val="left" w:pos="286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แผนการใช้จ่ายงบประมาณของสถานีตำรวจ ประจำปีงบประมาณ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2568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จำแนกตามแหล่งที่ได้รับการจัดสรร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สนับสนุน</w:t>
            </w:r>
          </w:p>
          <w:p w14:paraId="0DDF44A3">
            <w:pPr>
              <w:tabs>
                <w:tab w:val="left" w:pos="286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การรายงานผล</w:t>
            </w:r>
          </w:p>
          <w:p w14:paraId="0DDF44A4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รายงานผลการใช้จ่ายงบประมาณ รอบ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6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เดือนแรก หรือ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2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ไตรมาสของปึงบประมาณ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2568 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ตุลาคม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2567 -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มีนาคม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2568)</w:t>
            </w:r>
          </w:p>
          <w:p w14:paraId="0DDF44A5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อุปสรรค</w:t>
            </w:r>
          </w:p>
          <w:p w14:paraId="0DDF44A6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มีการรายงานต่อหัวหน้าสถานีตำรวจ</w:t>
            </w:r>
          </w:p>
          <w:p w14:paraId="0DDF44A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เปิดเผยทั้งในรูปแบบไฟล์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PDF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และรูปแบบ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Structured Data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ที่เครื่องสามารถอำนได้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Machine Readable)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ได้แก่ ข้อมูลในรูปแบบไฟล์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Excel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หรือไฟล์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Word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เท่านั้น</w:t>
            </w:r>
          </w:p>
        </w:tc>
        <w:tc>
          <w:tcPr>
            <w:tcW w:w="2693" w:type="dxa"/>
            <w:tcBorders>
              <w:bottom w:val="single" w:color="auto" w:sz="4" w:space="0"/>
            </w:tcBorders>
          </w:tcPr>
          <w:p w14:paraId="5BE65C4C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23C4A8CD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tr w14:paraId="0DDF4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2972" w:type="dxa"/>
            <w:tcBorders>
              <w:top w:val="nil"/>
            </w:tcBorders>
          </w:tcPr>
          <w:p w14:paraId="0DDF44AC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O13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ข้อมูลเงินกองทุนเพื่อการสืบสวน สอบสวน      การป้องกันและปราบปราม การกระทำความผิดทางอาญา</w:t>
            </w:r>
          </w:p>
        </w:tc>
        <w:tc>
          <w:tcPr>
            <w:tcW w:w="4825" w:type="dxa"/>
            <w:tcBorders>
              <w:top w:val="nil"/>
            </w:tcBorders>
          </w:tcPr>
          <w:p w14:paraId="0DDF44AD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ข้อมูลเงินกองทุนเพื่อการสืบสวน สอบสวน การป้องกันและปราบปราบปรามการกระทำความผิดทางอาญาที่สถานีดำรวจได้รับการจัดสรร และการใช้จ่ายเงินกองทุน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ไตรมาสที่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 2567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และ ไตรมาสที่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 2568)</w:t>
            </w:r>
          </w:p>
          <w:p w14:paraId="0DDF44AE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เปิดเผยทั้งในรูปแบบไฟล์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PDF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และรูปแบบ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Structured Data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ที่เครื่องสามารถอ่านได้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Machine Readable)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ได้แก่ ข้อมูลในรูปแบบไฟล์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Excel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หรือไฟล์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Word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เท่านั้น</w:t>
            </w:r>
          </w:p>
        </w:tc>
        <w:tc>
          <w:tcPr>
            <w:tcW w:w="2693" w:type="dxa"/>
            <w:tcBorders>
              <w:top w:val="nil"/>
            </w:tcBorders>
          </w:tcPr>
          <w:p w14:paraId="222AFE70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0AEF012D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tr w14:paraId="0DDF4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2" w:type="dxa"/>
          </w:tcPr>
          <w:p w14:paraId="0DDF44B3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O14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ประกาศต่าง ๆ เกี่ยวกับการจัดซื้อจัดจ้าง</w:t>
            </w:r>
          </w:p>
        </w:tc>
        <w:tc>
          <w:tcPr>
            <w:tcW w:w="4825" w:type="dxa"/>
          </w:tcPr>
          <w:p w14:paraId="0DDF44B4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ประกาศต่าง ๆ เกี่ยวกับการจัดซื้อจัดจ้าง ของสถานีตำรวจ ประจำปิงประมาณ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 2568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ที่จะต้องทำเนินการตามพระราชบัญญัติการจัดซื้อจัดจ้างและการบริหารพัสดุภาครัฐ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 2560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ได้แก่ ประกาศแผนการจัดซื้อจัดจ้าง ประกาศเชิญชวน ประกาศผลการจัดซื้อจัดจ้าง เป็นต้น เผยแพร่เป็นประจำทุกรั้งที่มีการจัดจัดจัดจัดจัดจัดจัดจ้าง</w:t>
            </w:r>
          </w:p>
          <w:p w14:paraId="0DDF44B5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ประกาศมีการลงนามโดยหัวหน้าสถานี</w:t>
            </w:r>
          </w:p>
          <w:p w14:paraId="0DDF44B6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ข้อมูลที่เผยแพร่ทุกรายการในรอบ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เดือนแรก ของปึงบประมาณ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.2568 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ตุลาคม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2567 -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มีนาคม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2568)</w:t>
            </w:r>
          </w:p>
          <w:p w14:paraId="0DDF44B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กรณี ไม่มีการจัดซื้อจัดจ้างในรอบเดือนใด ให้ระบุว่า ไม่มีการจัดซื้อจัดจ้าง</w:t>
            </w:r>
          </w:p>
        </w:tc>
        <w:tc>
          <w:tcPr>
            <w:tcW w:w="2693" w:type="dxa"/>
          </w:tcPr>
          <w:p w14:paraId="7D521E3D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ภวนันท์ หมื่นจันทร์ทึก ผบ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หมู่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(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.)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ฯ</w:t>
            </w:r>
          </w:p>
          <w:p w14:paraId="0DDF44B8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 xml:space="preserve">             </w:t>
            </w:r>
          </w:p>
        </w:tc>
      </w:tr>
      <w:tr w14:paraId="0DDF4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2" w:type="dxa"/>
          </w:tcPr>
          <w:p w14:paraId="0DDF44BA">
            <w:pPr>
              <w:tabs>
                <w:tab w:val="left" w:pos="-142"/>
              </w:tabs>
              <w:suppressAutoHyphens w:val="0"/>
              <w:autoSpaceDN/>
              <w:spacing w:line="240" w:lineRule="auto"/>
              <w:rPr>
                <w:rFonts w:hint="default" w:ascii="TH SarabunIT๙" w:hAnsi="TH SarabunIT๙" w:eastAsia="TH SarabunPSK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O15 </w:t>
            </w:r>
            <w:r>
              <w:rPr>
                <w:rFonts w:hint="default" w:ascii="TH SarabunIT๙" w:hAnsi="TH SarabunIT๙" w:eastAsia="TH SarabunPSK" w:cs="TH SarabunIT๙"/>
                <w:sz w:val="32"/>
                <w:szCs w:val="32"/>
                <w:cs/>
                <w:lang w:val="th-TH" w:bidi="th-TH"/>
              </w:rPr>
              <w:t>สรุปผลการจัดซื้อจัดจ้างรายเดือน</w:t>
            </w:r>
          </w:p>
        </w:tc>
        <w:tc>
          <w:tcPr>
            <w:tcW w:w="4825" w:type="dxa"/>
          </w:tcPr>
          <w:p w14:paraId="0DDF44BB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สรุปผลการดำเนินการจัดซื้อจัดจ้างประจำเดือน โดยมีข้อมูลรายละเอียดผลการจัดซื้อจัดจ้าง อย่างน้อยประกอบด้วย</w:t>
            </w:r>
          </w:p>
          <w:p w14:paraId="0DDF44B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1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ที่</w:t>
            </w:r>
          </w:p>
          <w:p w14:paraId="0DDF44BD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2)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ปีงบประมาณ</w:t>
            </w:r>
          </w:p>
          <w:p w14:paraId="0DDF44BE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3)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ชื่อหน่วยงาน</w:t>
            </w:r>
          </w:p>
          <w:p w14:paraId="0DDF44BF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4)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อำเภอ</w:t>
            </w:r>
          </w:p>
          <w:p w14:paraId="0DDF44C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5)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จังหวัด</w:t>
            </w:r>
          </w:p>
          <w:p w14:paraId="0DDF44C1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6)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กระทรวง</w:t>
            </w:r>
          </w:p>
          <w:p w14:paraId="0DDF44C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7)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ประเภทหน่วยงาน</w:t>
            </w:r>
          </w:p>
          <w:p w14:paraId="0DDF44C3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8)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ชื่อรายการของงานที่ซื้อหรือจ้าง</w:t>
            </w:r>
          </w:p>
          <w:p w14:paraId="0DDF44C4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9)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วงเงินงบประมาณที่ได้รับจัดสรร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บาท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)</w:t>
            </w:r>
          </w:p>
          <w:p w14:paraId="0DDF44C5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10)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แหล่งที่มาของงบประมาณ</w:t>
            </w:r>
          </w:p>
          <w:p w14:paraId="0DDF44C6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11)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สถานการณ์จัดซื้อจัดจ้าง</w:t>
            </w:r>
          </w:p>
          <w:p w14:paraId="0DDF44C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12)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วิธีการจัดซื้อจัดจ้าง</w:t>
            </w:r>
          </w:p>
          <w:p w14:paraId="0DDF44C8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13)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ราคากลาง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บาท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)</w:t>
            </w:r>
          </w:p>
          <w:p w14:paraId="0DDF44C9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14)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ราคาที่ตกลงซื้อหรือจ้าง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บาท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)</w:t>
            </w:r>
          </w:p>
          <w:p w14:paraId="0DDF44CA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15)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รายชื่อผู้ประกอบการที่ได้รับการคัดเลือก</w:t>
            </w:r>
          </w:p>
          <w:p w14:paraId="0DDF44CB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16)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เลขที่โครงการในระบบ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e-GP</w:t>
            </w:r>
          </w:p>
          <w:p w14:paraId="0DDF44C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Malgun Gothic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ข้อมูลที่เปิดเผยเป็นข้อมูลการจัดซื้อจัดจ้างในรอบ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6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เดือนแรกของปีงบประมาณ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2568 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ตุลาคม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2567 -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มีนาคม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2568)</w:t>
            </w:r>
          </w:p>
          <w:p w14:paraId="0DDF44CD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สรุปผลการจัดซื้อจัดจ้าง จำนนกข้อมูลเป็นรายเดือน เผยแพร่ประจำทุกเดือน</w:t>
            </w:r>
          </w:p>
          <w:p w14:paraId="0DDF44CE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กรณี ไม่มีการจัดซื้อจัดจ้างไนรอบเดือนใดให้ระบุว่า ไม่มีการจัดจัดจัดจัดจ้าง</w:t>
            </w:r>
          </w:p>
          <w:p w14:paraId="0DDF44CF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5.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เปิดเผยทั้งในรูปแบบไฟล์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PDF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และรูปแบบ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Structured data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ที่เครื่องสามารถอ่านได้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Machine-readable)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ได้แก่ ข้อมูลในรูปแบบไฟล์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Excel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หรือไฟล์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Word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เท่านั้น</w:t>
            </w:r>
          </w:p>
          <w:p w14:paraId="0DDF44D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หมายเหตุ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: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รายการที่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16)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กรณีการจัดชื้อจัดจ้างที่ไม่ต้องดำเนินการผ่านระบบบ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e-GP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ตาม หนังสือกรมบัญชีกลางด่วนที่สุดที่ กค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0405.4/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ว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322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ลงวันที่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24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สิงหาคม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2560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ให้ระบุว่า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"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ไม่ต้องตำเนินการผ่านระบบ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e-GP"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โดยไม่มีการเว้นว่างข้อมูลไว้</w:t>
            </w:r>
          </w:p>
        </w:tc>
        <w:tc>
          <w:tcPr>
            <w:tcW w:w="2693" w:type="dxa"/>
          </w:tcPr>
          <w:p w14:paraId="63D6464F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ภวนันท์ หมื่นจันทร์ทึก ผบ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หมู่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(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.)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ฯ</w:t>
            </w:r>
          </w:p>
          <w:p w14:paraId="0DDF44D1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Style w:val="19"/>
                <w:rFonts w:hint="default" w:ascii="TH SarabunIT๙" w:hAnsi="TH SarabunIT๙" w:cs="TH SarabunIT๙"/>
                <w:cs/>
                <w:lang w:val="th-TH" w:bidi="th-TH"/>
              </w:rPr>
              <w:t xml:space="preserve">              </w:t>
            </w:r>
          </w:p>
        </w:tc>
      </w:tr>
      <w:tr w14:paraId="0DDF4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2" w:type="dxa"/>
          </w:tcPr>
          <w:p w14:paraId="0DDF44D3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O16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หลักเกณฑ์การบริหารและพัฒนากำลังพล</w:t>
            </w:r>
          </w:p>
        </w:tc>
        <w:tc>
          <w:tcPr>
            <w:tcW w:w="4825" w:type="dxa"/>
          </w:tcPr>
          <w:p w14:paraId="0DDF44D4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สถานีตำรวจมีการประกาศหลักเกณฑ์การบริหารกำลังพล และการพัฒนากำลังพลซึ่งเป็นไปตามกฎ ระเบียบ และข้อบังคับที่เกี่ยวข้อง ได้แก่</w:t>
            </w:r>
          </w:p>
          <w:p w14:paraId="0DDF44D5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หลักเกณฑ์การประเมินผลการปฏิบัติงาน</w:t>
            </w:r>
          </w:p>
          <w:p w14:paraId="0DDF44D6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หลักเกณฑ์การเลื่อนขั้น เลื่อนเงินเดือน</w:t>
            </w:r>
          </w:p>
          <w:p w14:paraId="0DDF44D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หลักเกณฑ์การพัฒนากำลังพล</w:t>
            </w:r>
          </w:p>
          <w:p w14:paraId="0DDF44D8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28"/>
                <w:szCs w:val="28"/>
                <w:cs/>
                <w:lang w:val="th-TH" w:bidi="th-TH"/>
              </w:rPr>
              <w:t xml:space="preserve">หมายเหตุ 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/>
              </w:rPr>
              <w:t xml:space="preserve">: </w:t>
            </w:r>
            <w:r>
              <w:rPr>
                <w:rFonts w:hint="default" w:ascii="TH SarabunIT๙" w:hAnsi="TH SarabunIT๙" w:eastAsia="Calibri" w:cs="TH SarabunIT๙"/>
                <w:sz w:val="28"/>
                <w:szCs w:val="28"/>
                <w:cs/>
                <w:lang w:val="th-TH" w:bidi="th-TH"/>
              </w:rPr>
              <w:t>ใช้ข้อมูลกลางของสำนักงานตำรวจแห่งชาติได้</w:t>
            </w:r>
          </w:p>
        </w:tc>
        <w:tc>
          <w:tcPr>
            <w:tcW w:w="2693" w:type="dxa"/>
          </w:tcPr>
          <w:p w14:paraId="1A7C2E37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09B171B0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tr w14:paraId="0DDF4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2972" w:type="dxa"/>
          </w:tcPr>
          <w:p w14:paraId="0DDF44DC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O17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4825" w:type="dxa"/>
          </w:tcPr>
          <w:p w14:paraId="0DDF44DD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ช่องทางการแจ้งเรื่องร้องเรียนการทุจริต</w:t>
            </w:r>
          </w:p>
          <w:p w14:paraId="0DDF44DE">
            <w:pPr>
              <w:tabs>
                <w:tab w:val="left" w:pos="18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ช่องทางการแจ้งเรื่องร้องเรียนการทุจริตและประพฤติมิชอบของเจ้าหน้าที่ในสถานีตำรวจ</w:t>
            </w:r>
          </w:p>
          <w:p w14:paraId="0DDF44DF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ข้อมูลเชิงสถิติเรื่องร้องเรียนการทุจริต</w:t>
            </w:r>
          </w:p>
          <w:p w14:paraId="0DDF44E0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ข้อมูลสถิติเรื่องร้องเรียนการทุจริตและประพฤติมิชอบของเจ้าหน้าที่ในสถานีตำรวจ</w:t>
            </w:r>
          </w:p>
          <w:p w14:paraId="0DDF44E1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มีข้อมูลความก้าวหน้าการจัดการเรื่องร้องเรียน ได้แก่ จำนวนเรื่องที่ดำเนินการแล้วเสร็จ เรื่องที่อยู่ระหว่างดำเนินการ เป็นต้น กรณี ไม่มีเรื่องร้องเรียนให้ระบุว่าไม่มีเรื่องร้องเรียน</w:t>
            </w:r>
          </w:p>
          <w:p w14:paraId="0DDF44E2">
            <w:pPr>
              <w:tabs>
                <w:tab w:val="left" w:pos="183"/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เป็นข้อมูลในระยะเวลาอย่างน้อย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เดือนแรก ของปีงบประมาณ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 2568 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ตุลาคม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2567 -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มีนาคม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2568)</w:t>
            </w:r>
          </w:p>
        </w:tc>
        <w:tc>
          <w:tcPr>
            <w:tcW w:w="2693" w:type="dxa"/>
          </w:tcPr>
          <w:p w14:paraId="5BDD7C20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5D9CBAEB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tr w14:paraId="0DDF4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2972" w:type="dxa"/>
          </w:tcPr>
          <w:p w14:paraId="0DDF44E6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O18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ประกาศนโยบายต่อต้านการรับสินบน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Anti-Bribery Policy)</w:t>
            </w:r>
          </w:p>
        </w:tc>
        <w:tc>
          <w:tcPr>
            <w:tcW w:w="4825" w:type="dxa"/>
          </w:tcPr>
          <w:p w14:paraId="0DDF44E7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ประกาศนโยบายต่อต้านการรับสินบน 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  <w:t>Anti-Bribery Policy)</w:t>
            </w:r>
          </w:p>
          <w:p w14:paraId="0DDF44E8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แสดงประกาศนโอบายการต่อต้านการรับสินบน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Anti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-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Bribery Policy)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โดยหัวหน้าสถานีตำรวจคนปัจจุบัน ในถึงประมาณ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 2568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และให้เผยแพร่ทั้งภาษาไทยและภาษาอังกฤษ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เนื้อหาของนโยบาย ประกอบด้วย</w:t>
            </w:r>
          </w:p>
          <w:p w14:paraId="0DDF44E9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วัตถุประสงค์</w:t>
            </w:r>
          </w:p>
          <w:p w14:paraId="0DDF44EA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ขอบเขตการใช้บังคับ</w:t>
            </w:r>
          </w:p>
          <w:p w14:paraId="0DDF44EB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นิยามคำว่า สินบน</w:t>
            </w:r>
          </w:p>
          <w:p w14:paraId="0DDF44E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มาตรการจัดการฝ่าฝืนโยบาย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มาตรการลงโทษ</w:t>
            </w:r>
          </w:p>
          <w:p w14:paraId="0DDF44ED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มาตรการติดตามตรวจสอบ</w:t>
            </w:r>
          </w:p>
          <w:p w14:paraId="0DDF44EE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ช่องทางร้องเรียน แจ้งเบาะแส</w:t>
            </w:r>
          </w:p>
          <w:p w14:paraId="0DDF44EF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มาตรการคุ้มครองผู้ร้องเรียน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ผู้เบาะแส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พยาน และการรักษาความลับ</w:t>
            </w:r>
          </w:p>
          <w:p w14:paraId="0DDF44F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-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ระบุวัน เดือน ปี ที่ประกาศ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ให้ประกาศไนทุกปีแม้ว่าหัวหน้าสถาสถานีตำรวจยังเป็นบุคคลเดิม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)</w:t>
            </w:r>
          </w:p>
          <w:p w14:paraId="0DDF44F1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อินโฟกราฟิกนโยบายไม่รับของขวัญและของกำนัลทุกชนิด 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  <w:t>No Gift Policy)</w:t>
            </w:r>
          </w:p>
          <w:p w14:paraId="0DDF44F2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จากการปฏิบัติหน้าที่</w:t>
            </w:r>
          </w:p>
          <w:p w14:paraId="0DDF44F3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แสดงภาพอินโฟกราฟิกนโยบายไม่รับของขวัญและของกำนัลทุกชนิด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No Git Policy)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จากการปฏิบัติหน้าที่ ทั้งภาษาไทยและภาษาอังกฤษ โดยให้แสดงไว้บนหน้าแรกของเว็บไซต์หลักของหน่วยงานเท่านั้น</w:t>
            </w:r>
          </w:p>
          <w:p w14:paraId="0DDF44F4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แสดงภาพการเผยแพร่ ณ จุดบริการ และจุดประชาสัมพันธ์ที่เห็นได้อย่างชัดเจน</w:t>
            </w:r>
          </w:p>
          <w:p w14:paraId="0DDF44F5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jc w:val="thaiDistribute"/>
              <w:rPr>
                <w:rFonts w:hint="default" w:ascii="TH SarabunIT๙" w:hAnsi="TH SarabunIT๙" w:eastAsia="Calibri" w:cs="TH SarabunIT๙"/>
                <w:sz w:val="26"/>
                <w:szCs w:val="26"/>
              </w:rPr>
            </w:pPr>
          </w:p>
        </w:tc>
        <w:tc>
          <w:tcPr>
            <w:tcW w:w="2693" w:type="dxa"/>
          </w:tcPr>
          <w:p w14:paraId="23BD7D6A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2A72B041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tr w14:paraId="0DDF4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2" w:type="dxa"/>
          </w:tcPr>
          <w:p w14:paraId="0DDF44F9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O19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การมีส่วนร่วมของหัวหน้าสถานีตำรวจ</w:t>
            </w:r>
          </w:p>
        </w:tc>
        <w:tc>
          <w:tcPr>
            <w:tcW w:w="4825" w:type="dxa"/>
          </w:tcPr>
          <w:p w14:paraId="0DDF44FA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แสดงภาพและรายละเอียดของกิจกรรมการมีส่วนร่วมของหัวหน้าสถานีตำรวจในการต่อต้านการทุจริต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การรับสินบน ไม่น้อยกว่า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กิจกรรม ซึ่งเป็นการดำเนินการในปึงบประมาณ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 2568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อย่างน้อยประกอบด้วย</w:t>
            </w:r>
          </w:p>
          <w:p w14:paraId="0DDF44FB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66" w:hanging="141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กิจกรรมที่แสดงถึงการนำนโยบายการต่อต้านการรับสินบน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Anti- Bribery Policy)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ไปปฏิบัติ</w:t>
            </w:r>
          </w:p>
          <w:p w14:paraId="0DDF44F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66" w:hanging="141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กิจกรรมการเผยแพร่หรือเสริมสร้างความรู้ความเข้าใจให้เจ้าหน้าที่ในการจัดการทรัพย์สินของราชการ ของบริจาค และการจัดเก็บของกลางเพื่อป้องกันการทุจริตภายในหน่วยงาน</w:t>
            </w:r>
          </w:p>
          <w:p w14:paraId="0DDF44FF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รายละเอียดข้อมูลที่เผยแพร่ในข้อ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019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ให้แสดงไว้บนหน้าแรกของเว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</w:tc>
        <w:tc>
          <w:tcPr>
            <w:tcW w:w="2693" w:type="dxa"/>
          </w:tcPr>
          <w:p w14:paraId="320C5FF1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32859C60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</w:p>
        </w:tc>
      </w:tr>
      <w:tr w14:paraId="0DDF4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972" w:type="dxa"/>
          </w:tcPr>
          <w:p w14:paraId="0DDF4503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O20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การประเมินความเสี่ยงต่อการรับสินบน</w:t>
            </w:r>
          </w:p>
        </w:tc>
        <w:tc>
          <w:tcPr>
            <w:tcW w:w="4825" w:type="dxa"/>
          </w:tcPr>
          <w:p w14:paraId="0DDF4504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 ประจำปีงบประมาณ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 2568</w:t>
            </w:r>
          </w:p>
          <w:p w14:paraId="0DDF4505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ทำการประเมินความเสี่ยงต่อการรับสินบนจากกระบวนงานในการใช้อำนาจและตำแหน่งหน้าที่ทุกสายงาน</w:t>
            </w:r>
          </w:p>
          <w:p w14:paraId="0DDF4506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การประเมินความเสี่ยงต่อการรับสินบน อย่างน้อยต้องมีข้อมูล ดังนี้</w:t>
            </w:r>
          </w:p>
          <w:p w14:paraId="0DDF450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ชื่อกระบวนงาน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งาน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โครงการ ของแต่ละสายงาน</w:t>
            </w:r>
          </w:p>
          <w:p w14:paraId="0DDF4508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เกณฑ์ในการประเมินความเสี่ยงต่อการรับสินบน</w:t>
            </w:r>
          </w:p>
          <w:p w14:paraId="0DDF4509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ระบุประเด็นความเสี่ยงต่อการรับสินบน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เหตุการณ์ หรือรูปแบพฤติการณ์ต่อการรับสินบน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)</w:t>
            </w:r>
          </w:p>
          <w:p w14:paraId="0DDF450A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ระดับของความเสี่ยงต่อการรับสินบน</w:t>
            </w:r>
          </w:p>
          <w:p w14:paraId="0DDF450B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693" w:type="dxa"/>
          </w:tcPr>
          <w:p w14:paraId="0DDF450C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จักรพรรดิ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แสนสายเนตร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1DA79FA1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4EC4CB21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</w:p>
          <w:p w14:paraId="0DDF450D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tr w14:paraId="0DDF4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2972" w:type="dxa"/>
          </w:tcPr>
          <w:p w14:paraId="0DDF450F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O21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4825" w:type="dxa"/>
          </w:tcPr>
          <w:p w14:paraId="0DDF4510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020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ประกอบด้วยข้อมูลดังนี้</w:t>
            </w:r>
          </w:p>
          <w:p w14:paraId="0DDF4511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66" w:hanging="2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ผลการดำเนินการจัดการความเสี่ยงต่อการรับสินบนแยกตามสายงาน</w:t>
            </w:r>
          </w:p>
          <w:p w14:paraId="0DDF451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66" w:hanging="2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แสดงภาพกิจกรรมการดำเนินการเพื่อจัดการความเสี่ยงต่อการรับสินบนแยกตามสายงาน</w:t>
            </w:r>
          </w:p>
        </w:tc>
        <w:tc>
          <w:tcPr>
            <w:tcW w:w="2693" w:type="dxa"/>
          </w:tcPr>
          <w:p w14:paraId="29A17244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จักรพรรดิ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แสนสายเนตร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78428088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3C9F43DB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tr w14:paraId="0DDF4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2972" w:type="dxa"/>
          </w:tcPr>
          <w:p w14:paraId="0DDF4517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O22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825" w:type="dxa"/>
          </w:tcPr>
          <w:p w14:paraId="0DDF4518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แสดงคู่มือหรือแนวทางการปฏิบัติ ตานมาตรฐานทางจริยธรรมของสถานีตำรวจ ทั้งนี้ ต้องไม่ต่ำกว่ามาตรฐานตามประมวลจริยธรรมของสำนักงานตำรวจแห่งชาติ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.2564 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ประกาศราชกิจจานุเบกษา วันที่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กันยายน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2564)</w:t>
            </w:r>
          </w:p>
          <w:p w14:paraId="0DDF4519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แสดงแนวปฏิบัติที่เข้าใจง่าย ได้แก่ พฤติกรรมที่พึงประสงค์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Do &amp; Don’t)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ตามบทบาทภารกิจของสถานีตำรวจ</w:t>
            </w:r>
          </w:p>
        </w:tc>
        <w:tc>
          <w:tcPr>
            <w:tcW w:w="2693" w:type="dxa"/>
          </w:tcPr>
          <w:p w14:paraId="3B663BE9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68E37958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tr w14:paraId="0DDF4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2972" w:type="dxa"/>
          </w:tcPr>
          <w:p w14:paraId="0DDF451D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pacing w:val="-4"/>
                <w:sz w:val="32"/>
                <w:szCs w:val="32"/>
              </w:rPr>
              <w:t xml:space="preserve">O23 </w:t>
            </w:r>
            <w:r>
              <w:rPr>
                <w:rFonts w:hint="default" w:ascii="TH SarabunIT๙" w:hAnsi="TH SarabunIT๙" w:eastAsia="Calibri" w:cs="TH SarabunIT๙"/>
                <w:spacing w:val="-4"/>
                <w:sz w:val="32"/>
                <w:szCs w:val="32"/>
                <w:cs/>
                <w:lang w:val="th-TH" w:bidi="th-TH"/>
              </w:rPr>
              <w:t>การจัดการทรัพย์สินของราชการ ของบริจาค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การจัดเก็บของกลาง และการรายงานผล</w:t>
            </w:r>
          </w:p>
        </w:tc>
        <w:tc>
          <w:tcPr>
            <w:tcW w:w="4825" w:type="dxa"/>
          </w:tcPr>
          <w:p w14:paraId="0DDF451E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การจัดการทรัพย์สินของราชการ ของบริจาค และการจัดเก็บของกลาง</w:t>
            </w:r>
          </w:p>
          <w:p w14:paraId="0DDF451F">
            <w:pPr>
              <w:tabs>
                <w:tab w:val="left" w:pos="241"/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แสดงการวางระบบการดูแลจัดการทรัพย์สิน เพื่อป้องกันการนำทรัพย์สินของราชการ ของบริจาค และการจัดเก็บของกลาง ไปใช้เพื่อประโยชน์ส่วนตน</w:t>
            </w:r>
          </w:p>
          <w:p w14:paraId="0DDF4520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ทรัพย์สินของราชการ</w:t>
            </w:r>
          </w:p>
          <w:p w14:paraId="0DDF4521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จำแนกประเภททรัพย์สินของราชการ</w:t>
            </w:r>
          </w:p>
          <w:p w14:paraId="0DDF4522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กำหนดแนวทางควบคุม กำกับ ดูแลรักษา ตรวจนับ ตรวจสอบสภาพการใช้งานทรัพย์สินของราชการ โดยเฉพาะทรัพย์ประเภทที่มีความเสี่ยงต่อการนำไปใช้</w:t>
            </w:r>
          </w:p>
          <w:p w14:paraId="0DDF4523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กำหนดแนวทางการยืมหรือเบิกจ่ายทรัพย์สินของราชการ ไปรู้ปฏิบัติงานที่ชัดเจน</w:t>
            </w:r>
          </w:p>
          <w:p w14:paraId="0DDF4524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นวทางการเผยแพร่หรือเสริมสร้างความรู้ความเข้าใจให้เจ้าหน้าที่สามารถใช้ทรัพย์สินของราชการได้อย่างถูกต้อง</w:t>
            </w:r>
          </w:p>
          <w:p w14:paraId="0DDF4525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ของบริจาค</w:t>
            </w:r>
          </w:p>
          <w:p w14:paraId="0DDF4526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กำหนดแนวทางหรือหลักเกณฑ์การรับของบริจาคของสถานีตำรวจ</w:t>
            </w:r>
          </w:p>
          <w:p w14:paraId="0DDF452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กำหนดแนวทางควบคุม กำกับ ดูแลรักษา ตรวจนับ ตรวจสอบสภาพการใช้งานของบริจาค โดยเฉพาะทรัพย์ประเภทที่มีความเสี่ยงต่อการนำไปใช้โดยมิชอบ</w:t>
            </w:r>
          </w:p>
          <w:p w14:paraId="0DDF4528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กำหนดแนวทางการยืมหรือเบิกจ่ายของบริจาค ไปไปใช้ปฏิบัติงานที่ชัดเจน</w:t>
            </w:r>
          </w:p>
          <w:p w14:paraId="0DDF4529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แนวทางการเผยแพร่หรือเสริมสร้างความรู้ ความเข้าใจให้เจ้าหน้าที่สามารถไข้ของบริจาคได้อย่างถูกต้อง</w:t>
            </w:r>
          </w:p>
          <w:p w14:paraId="0DDF452A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การจัดเก็บของกลาง</w:t>
            </w:r>
          </w:p>
          <w:p w14:paraId="0DDF452B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แสดงการวางระบบการจัดเก็บรักษาของกลาง ที่ยึด อายัดเพื่อป้องกันไม่ให้ถูกสับเปลี่ยน หรือไม่นำเข้าระบบ หรือเข้าระบบางส่วน เพื่อแลกกับการเรียกรับผลประโยชน์ทั้งทางคดี และรับทรัพย์สิน มีระบบควบคุมที่เพียงพอและเหมาะสมตามประเภทของกลางนั้น ๆ</w:t>
            </w:r>
          </w:p>
          <w:p w14:paraId="0DDF452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325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  <w:p w14:paraId="0DDF452D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การรายงานผล</w:t>
            </w:r>
          </w:p>
          <w:p w14:paraId="0DDF452E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firstLine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การรายงานผลเกี่ยวกับการจัดการทรัพย์สินของราชการของบริจาคและการจัดเก็บของกลาง เป็นข้อมูลในระยะเวลาอย่างน้อย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6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เดือนแรก ของปึงประมาณ</w:t>
            </w:r>
          </w:p>
          <w:p w14:paraId="0DDF452F">
            <w:pPr>
              <w:tabs>
                <w:tab w:val="left" w:pos="1598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2568 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ตุลาคม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2567 -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มีนาคม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2568)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โดยมิชอบ</w:t>
            </w:r>
          </w:p>
        </w:tc>
        <w:tc>
          <w:tcPr>
            <w:tcW w:w="2693" w:type="dxa"/>
          </w:tcPr>
          <w:p w14:paraId="5E9A9BD7">
            <w:pPr>
              <w:suppressAutoHyphens w:val="0"/>
              <w:autoSpaceDN/>
              <w:spacing w:line="240" w:lineRule="auto"/>
              <w:jc w:val="thaiDistribute"/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อ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ยุทธนวสันต์ จันทอก ผบ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 xml:space="preserve">หมู่ 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(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.)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ฯ</w:t>
            </w:r>
          </w:p>
          <w:p w14:paraId="0CC7C96B">
            <w:pPr>
              <w:suppressAutoHyphens w:val="0"/>
              <w:autoSpaceDN/>
              <w:spacing w:line="240" w:lineRule="auto"/>
              <w:jc w:val="thaiDistribute"/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พรพิสิฐ  สยามล  ผบ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 xml:space="preserve">หมู่ 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(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en-US" w:bidi="th-TH"/>
              </w:rPr>
              <w:t>.)</w:t>
            </w:r>
            <w:r>
              <w:rPr>
                <w:rFonts w:hint="cs" w:ascii="TH SarabunIT๙" w:hAnsi="TH SarabunIT๙" w:cs="TH SarabunIT๙"/>
                <w:color w:val="000000"/>
                <w:sz w:val="30"/>
                <w:szCs w:val="30"/>
                <w:cs/>
                <w:lang w:val="th-TH" w:bidi="th-TH"/>
              </w:rPr>
              <w:t>ฯ</w:t>
            </w:r>
          </w:p>
          <w:p w14:paraId="00F97F18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14:paraId="0DDF4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972" w:type="dxa"/>
          </w:tcPr>
          <w:p w14:paraId="0DDF4533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O24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มาตรการการยกระดับคุณธรรม</w:t>
            </w:r>
            <w:r>
              <w:rPr>
                <w:rFonts w:hint="default" w:ascii="TH SarabunIT๙" w:hAnsi="TH SarabunIT๙" w:eastAsia="Calibri" w:cs="TH SarabunIT๙"/>
                <w:spacing w:val="4"/>
                <w:sz w:val="32"/>
                <w:szCs w:val="32"/>
                <w:cs/>
                <w:lang w:val="th-TH" w:bidi="th-TH"/>
              </w:rPr>
              <w:t>และความโปร่งใสภายในหน่วยงาน</w:t>
            </w:r>
          </w:p>
        </w:tc>
        <w:tc>
          <w:tcPr>
            <w:tcW w:w="4825" w:type="dxa"/>
          </w:tcPr>
          <w:p w14:paraId="0DDF4534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การตรียมความพร้อมรับการประเมินคุณธรรมและความโปร่งใส่ในการดำเนินงานของหน่วยงานภาครัฐ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Integrity &amp; Transparency Assessment: ITA)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ของสถานีตำรวจนครบาลและสถานีตำรวจฎธร ประประจำปีงบประมาณ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 2568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ได้แก่</w:t>
            </w:r>
          </w:p>
          <w:p w14:paraId="0DDF4535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คำสั่งแต่งตั้งคณะทำงางานขับเคลื่อนและกำกับติดตามการประเมินคุณคุณธรรมและความโปร่งใส่ในการดำเนินงานของหน่วยงานภาศรัฐ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Integrity &amp; Transparency Assessment: ITA)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ของสถานีตำรวจนครบาลและสถานีตำรวจภูธร ประจำปีงบประมาณ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 2568</w:t>
            </w:r>
          </w:p>
          <w:p w14:paraId="0DDF4536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ผู้กำกับ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หัวหน้าสถานีขึ้นจงและให้ข้อมูลเกี่ยวกับการประเมินแก่เจ้าหน้าที่ตำรวจในหน่วยงาน</w:t>
            </w:r>
          </w:p>
          <w:p w14:paraId="0DDF453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ศึกษาและวิเคราะห์กรอบการประเมินประเด็นที่ต้องดำเนินการและประเต็มที่ต้องปรับปรุงและพัฒนา ในปึงบประมาณ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. 2568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และกำหนดผู้รับผิดชอบ</w:t>
            </w:r>
          </w:p>
          <w:p w14:paraId="0DDF4538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284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กำหนดมาตรการการพัฒนาคุณภาพการให้บริการของสถานีตำรวจนครบาลและสถานีตำรวจภูธร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ด้าน ดังต่อไปนี้</w:t>
            </w:r>
          </w:p>
          <w:p w14:paraId="0DDF4539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608" w:hanging="2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การพัฒนายกระดับการให้บริการ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One Stop Service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เพื่ออำนวยความสะดวกให้กับผู้มารับบริการ</w:t>
            </w:r>
          </w:p>
          <w:p w14:paraId="0DDF453A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608" w:hanging="2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การสื่อสาร บทบาทภารกิจและผลการปฏิบัติงานของสถานีตำรวจนครบาลและสถานีตำรวจภูธรให้กับผู้มารับบริการได้รับทราบ</w:t>
            </w:r>
          </w:p>
          <w:p w14:paraId="0DDF453B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608" w:hanging="283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การเผยแพร่ข้อมูลสาธารณะ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OIT)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ดามแบบตรวจการเปิดเผยข้อมูลสาธารณะ</w:t>
            </w:r>
          </w:p>
          <w:p w14:paraId="0DDF453C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750" w:hanging="142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การกำหนดผู้รับผิดชอบ</w:t>
            </w:r>
          </w:p>
          <w:p w14:paraId="0DDF453D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750" w:hanging="142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การจัดทำเว็บไซต์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ปรับปรุงข้อมูลให้เป็นปัจจุบัน</w:t>
            </w:r>
          </w:p>
          <w:p w14:paraId="0DDF453E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750" w:hanging="142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การจัดทำข้อมูลสาธารณะตามเกณฑ์การประเมินและข้อมูลที่เกี่ยวข้องข้องต่าง ๆ</w:t>
            </w:r>
          </w:p>
        </w:tc>
        <w:tc>
          <w:tcPr>
            <w:tcW w:w="2693" w:type="dxa"/>
          </w:tcPr>
          <w:p w14:paraId="57CE6858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จักรพรรดิ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แสนสายเนตร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7308516D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748EE7AC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</w:p>
          <w:p w14:paraId="0DDF4542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tr w14:paraId="0DDF4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</w:tcPr>
          <w:p w14:paraId="0DDF4544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pacing w:val="-6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pacing w:val="-6"/>
                <w:sz w:val="32"/>
                <w:szCs w:val="32"/>
              </w:rPr>
              <w:t xml:space="preserve">O25 </w:t>
            </w:r>
            <w:r>
              <w:rPr>
                <w:rFonts w:hint="default" w:ascii="TH SarabunIT๙" w:hAnsi="TH SarabunIT๙" w:eastAsia="Calibri" w:cs="TH SarabunIT๙"/>
                <w:spacing w:val="-6"/>
                <w:sz w:val="32"/>
                <w:szCs w:val="32"/>
                <w:cs/>
                <w:lang w:val="th-TH" w:bidi="th-TH"/>
              </w:rPr>
              <w:t>การรายงานผลการดำเนินการตามมาตรการการยกระดับคุณธรรมและความโปร่งใสภายในหน่วยงาน</w:t>
            </w:r>
          </w:p>
        </w:tc>
        <w:tc>
          <w:tcPr>
            <w:tcW w:w="4825" w:type="dxa"/>
          </w:tcPr>
          <w:p w14:paraId="0DDF4545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325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เป็นกิจกรรมหรือการดำเนินการที่สอดดคล้องกับมาตรการการยกระดับคุณธรรมและความโปร่งใสภายในหน่วยงานตามข้อ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O24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ที่สถานีตำรวจได้ดำเนินการอย่างน้อยประกอบด้วย</w:t>
            </w:r>
          </w:p>
          <w:p w14:paraId="0DDF4546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หัวหน้าสถานีตำรวจชี้แจงและให้ข้อมูลเกี่ยวกับการประเมินแก่เจ้าหน้าที่ตำรวจในหน่วยงาน</w:t>
            </w:r>
          </w:p>
          <w:p w14:paraId="0DDF4547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325" w:hanging="142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ภาพกิจกรรมการศึกษาและวิเคราะห์กรอบการประเมินประเด็นที่ต้องดำเนินการและประเด็นที่ต้องปรับปรุงและพัฒนา ในปีงบประมาณ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2568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และกำหนดผู้รับผิดชอบ</w:t>
            </w:r>
          </w:p>
          <w:p w14:paraId="0DDF4548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183" w:hanging="1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ภาพกิจกรรมที่แสดงถึงการกำหนดมาตรการการพัฒนาคุณภาพภาพการให้บริการของสถานีตำรวจนครบาลและสถานีตำรวจภูธร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3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ด้าน ดังต่อไปนี้</w:t>
            </w:r>
          </w:p>
          <w:p w14:paraId="0DDF4549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66" w:hanging="2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1)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ภาพการพัฒนายกระดับการให้บริการ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One Stop Service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เพื่ออำนายความสะดวกให้กับผู้มารับบริการ</w:t>
            </w:r>
          </w:p>
          <w:p w14:paraId="0DDF454A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66" w:hanging="283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2)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ภาพประชาสัมพันธ์การสื่อสาร บทบาทภารกิจและ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ผลการปฏิบัติงานของานซองสถานีตำรวจนครบาลและสถานีตำรวจภูธรให้กับประชาชนที่มารับบริการ</w:t>
            </w:r>
          </w:p>
          <w:p w14:paraId="0DDF454B">
            <w:pPr>
              <w:tabs>
                <w:tab w:val="left" w:pos="1598"/>
              </w:tabs>
              <w:suppressAutoHyphens w:val="0"/>
              <w:autoSpaceDN/>
              <w:spacing w:line="240" w:lineRule="auto"/>
              <w:ind w:left="466" w:hanging="283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3)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ภาพกิจกรรม หรือรายงานการะชุมการมอบหมายผู้รับผิดชอบการยกระดับการเผยแพร่ข้อมูลสาธารณะ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OIT)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ได้รับทราบ</w:t>
            </w:r>
          </w:p>
        </w:tc>
        <w:tc>
          <w:tcPr>
            <w:tcW w:w="2693" w:type="dxa"/>
          </w:tcPr>
          <w:p w14:paraId="2CFC135D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จักรพรรดิ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แสนสายเนตร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</w:p>
          <w:p w14:paraId="6E9295D8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  <w:p w14:paraId="04B6F50C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</w:pPr>
          </w:p>
          <w:p w14:paraId="0DDF454F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</w:p>
        </w:tc>
      </w:tr>
      <w:bookmarkEnd w:id="2"/>
    </w:tbl>
    <w:p w14:paraId="0DDF4551">
      <w:pPr>
        <w:suppressAutoHyphens w:val="0"/>
        <w:autoSpaceDN/>
        <w:spacing w:before="120"/>
        <w:ind w:left="788"/>
        <w:contextualSpacing/>
        <w:jc w:val="thaiDistribute"/>
        <w:rPr>
          <w:rFonts w:hint="default" w:ascii="TH SarabunIT๙" w:hAnsi="TH SarabunIT๙" w:eastAsia="Calibri" w:cs="TH SarabunIT๙"/>
          <w:sz w:val="32"/>
          <w:szCs w:val="32"/>
        </w:rPr>
      </w:pPr>
    </w:p>
    <w:p w14:paraId="0DDF4552">
      <w:pPr>
        <w:numPr>
          <w:ilvl w:val="0"/>
          <w:numId w:val="3"/>
        </w:numPr>
        <w:suppressAutoHyphens w:val="0"/>
        <w:autoSpaceDN/>
        <w:spacing w:before="120" w:after="200"/>
        <w:contextualSpacing/>
        <w:jc w:val="thaiDistribute"/>
        <w:rPr>
          <w:rFonts w:hint="default" w:ascii="TH SarabunIT๙" w:hAnsi="TH SarabunIT๙" w:eastAsia="Calibri" w:cs="TH SarabunIT๙"/>
          <w:sz w:val="32"/>
          <w:szCs w:val="32"/>
        </w:rPr>
      </w:pP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การจัดทำเว็บไซต์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</w:rPr>
        <w:t>/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ปรับปรุงข้อมูลให้เป็นปัจจุบัน</w:t>
      </w:r>
    </w:p>
    <w:p w14:paraId="0F016B0E">
      <w:pPr>
        <w:numPr>
          <w:ilvl w:val="0"/>
          <w:numId w:val="0"/>
        </w:numPr>
        <w:suppressAutoHyphens w:val="0"/>
        <w:autoSpaceDN/>
        <w:spacing w:before="120" w:after="200"/>
        <w:ind w:left="426" w:leftChars="0"/>
        <w:contextualSpacing/>
        <w:jc w:val="thaiDistribute"/>
        <w:rPr>
          <w:rFonts w:hint="default" w:ascii="TH SarabunIT๙" w:hAnsi="TH SarabunIT๙" w:eastAsia="Calibri" w:cs="TH SarabunIT๙"/>
          <w:sz w:val="32"/>
          <w:szCs w:val="32"/>
        </w:rPr>
      </w:pPr>
    </w:p>
    <w:tbl>
      <w:tblPr>
        <w:tblStyle w:val="18"/>
        <w:tblW w:w="10490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4"/>
        <w:gridCol w:w="4613"/>
        <w:gridCol w:w="2503"/>
      </w:tblGrid>
      <w:tr w14:paraId="0DDF4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2977" w:type="dxa"/>
            <w:shd w:val="clear" w:color="auto" w:fill="C00000"/>
            <w:vAlign w:val="center"/>
          </w:tcPr>
          <w:p w14:paraId="0DDF4553">
            <w:pPr>
              <w:suppressAutoHyphens w:val="0"/>
              <w:autoSpaceDN/>
              <w:spacing w:line="240" w:lineRule="auto"/>
              <w:jc w:val="center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ด้าน</w:t>
            </w:r>
          </w:p>
        </w:tc>
        <w:tc>
          <w:tcPr>
            <w:tcW w:w="4820" w:type="dxa"/>
            <w:shd w:val="clear" w:color="auto" w:fill="C00000"/>
            <w:vAlign w:val="center"/>
          </w:tcPr>
          <w:p w14:paraId="0DDF4554">
            <w:pPr>
              <w:suppressAutoHyphens w:val="0"/>
              <w:autoSpaceDN/>
              <w:spacing w:line="240" w:lineRule="auto"/>
              <w:jc w:val="center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ประเด็นที่ต้องยกระดับการพัฒนา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ดำเนินการ</w:t>
            </w:r>
          </w:p>
        </w:tc>
        <w:tc>
          <w:tcPr>
            <w:tcW w:w="2693" w:type="dxa"/>
            <w:shd w:val="clear" w:color="auto" w:fill="C00000"/>
            <w:vAlign w:val="center"/>
          </w:tcPr>
          <w:p w14:paraId="0DDF4555">
            <w:pPr>
              <w:suppressAutoHyphens w:val="0"/>
              <w:autoSpaceDN/>
              <w:spacing w:line="240" w:lineRule="auto"/>
              <w:jc w:val="center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ผู้รับผิดชอบ</w:t>
            </w:r>
          </w:p>
        </w:tc>
      </w:tr>
      <w:tr w14:paraId="0DDF4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977" w:type="dxa"/>
          </w:tcPr>
          <w:p w14:paraId="0DDF4557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การสร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างเว็บไซต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</w:p>
        </w:tc>
        <w:tc>
          <w:tcPr>
            <w:tcW w:w="4820" w:type="dxa"/>
          </w:tcPr>
          <w:p w14:paraId="0DDF4558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สมัครใช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งานอีเมล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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ตร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</w:p>
          <w:p w14:paraId="0DDF4559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งแบบฟอร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มขอใช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พื้นที่จัดทำเว็บไซต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ไปยัง บก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สสท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เพื่อขอพื้นที่ใช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งาน</w:t>
            </w:r>
          </w:p>
        </w:tc>
        <w:tc>
          <w:tcPr>
            <w:tcW w:w="2693" w:type="dxa"/>
          </w:tcPr>
          <w:p w14:paraId="0DDF455B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</w:tc>
      </w:tr>
      <w:tr w14:paraId="0DDF4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977" w:type="dxa"/>
          </w:tcPr>
          <w:p w14:paraId="0DDF455D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การจัดทำเว็บไซต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ของหน่วยงาน</w:t>
            </w:r>
          </w:p>
        </w:tc>
        <w:tc>
          <w:tcPr>
            <w:tcW w:w="4820" w:type="dxa"/>
          </w:tcPr>
          <w:p w14:paraId="0DDF455E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ศึกษาอบรมวิธีการสร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างเว็บไซต์จากคู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มือ และวิทยากร</w:t>
            </w:r>
          </w:p>
          <w:p w14:paraId="0DDF455F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ดำเนินการจัดทำเว็บไซต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ของสถานี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 </w:t>
            </w:r>
          </w:p>
          <w:p w14:paraId="0DDF4560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-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สร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างสื่อสังคมออนไลน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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น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facebook Line youtube tiktok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ฯลฯ</w:t>
            </w:r>
          </w:p>
        </w:tc>
        <w:tc>
          <w:tcPr>
            <w:tcW w:w="2693" w:type="dxa"/>
          </w:tcPr>
          <w:p w14:paraId="0DDF4562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</w:tc>
      </w:tr>
      <w:tr w14:paraId="0DDF4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977" w:type="dxa"/>
          </w:tcPr>
          <w:p w14:paraId="0DDF4564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การปรับปรุงเว็บไซต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ของหน่วยงาน</w:t>
            </w:r>
          </w:p>
        </w:tc>
        <w:tc>
          <w:tcPr>
            <w:tcW w:w="4820" w:type="dxa"/>
          </w:tcPr>
          <w:p w14:paraId="0DDF4565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-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ปรับปรุงข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อมูลให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มีความทันสมัยและสามารถรองรับการเป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ดเผยข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อมูลสาธารณะ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OIT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สาธารณะได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 </w:t>
            </w:r>
          </w:p>
          <w:p w14:paraId="0DDF4566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>-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ปรับปรุงข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อมูลสื่อสังคมออนไลน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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ให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มีความสอดคล้อง สัมพันธ์กับเว็บไซต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หลักของสถานี</w:t>
            </w:r>
          </w:p>
        </w:tc>
        <w:tc>
          <w:tcPr>
            <w:tcW w:w="2693" w:type="dxa"/>
          </w:tcPr>
          <w:p w14:paraId="0DDF4568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</w:tc>
      </w:tr>
      <w:tr w14:paraId="0DDF4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977" w:type="dxa"/>
          </w:tcPr>
          <w:p w14:paraId="0DDF456A">
            <w:pPr>
              <w:suppressAutoHyphens w:val="0"/>
              <w:autoSpaceDN/>
              <w:spacing w:line="240" w:lineRule="auto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การนำข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อมูลเข้าสู่ระบบ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ITAP </w:t>
            </w:r>
            <w:r>
              <w:rPr>
                <w:rFonts w:hint="default" w:ascii="TH SarabunIT๙" w:hAnsi="TH SarabunIT๙" w:cs="TH SarabunIT๙"/>
              </w:rPr>
              <w:fldChar w:fldCharType="begin"/>
            </w:r>
            <w:r>
              <w:rPr>
                <w:rFonts w:hint="default" w:ascii="TH SarabunIT๙" w:hAnsi="TH SarabunIT๙" w:cs="TH SarabunIT๙"/>
              </w:rPr>
              <w:instrText xml:space="preserve"> HYPERLINK "https://itap.nacc.go.th" </w:instrText>
            </w:r>
            <w:r>
              <w:rPr>
                <w:rFonts w:hint="default" w:ascii="TH SarabunIT๙" w:hAnsi="TH SarabunIT๙" w:cs="TH SarabunIT๙"/>
              </w:rPr>
              <w:fldChar w:fldCharType="separate"/>
            </w:r>
            <w:r>
              <w:rPr>
                <w:rStyle w:val="7"/>
                <w:rFonts w:hint="default" w:ascii="TH SarabunIT๙" w:hAnsi="TH SarabunIT๙" w:eastAsia="Calibri" w:cs="TH SarabunIT๙"/>
                <w:sz w:val="32"/>
                <w:szCs w:val="32"/>
              </w:rPr>
              <w:t>https://itap.nacc.go.th</w:t>
            </w:r>
            <w:r>
              <w:rPr>
                <w:rStyle w:val="7"/>
                <w:rFonts w:hint="default" w:ascii="TH SarabunIT๙" w:hAnsi="TH SarabunIT๙" w:eastAsia="Calibri" w:cs="TH SarabunIT๙"/>
                <w:sz w:val="32"/>
                <w:szCs w:val="32"/>
              </w:rPr>
              <w:fldChar w:fldCharType="end"/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</w:tcPr>
          <w:p w14:paraId="0DDF456B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นำข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อมูลเข้าสู่ระบบ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ITAP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ทั้ง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3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าน ดังนี้</w:t>
            </w:r>
          </w:p>
          <w:p w14:paraId="0DDF456C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- IIT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โดยเจ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าหน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าที่ตำรวจทุกสายงานต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องทำแบบวัดให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ครบตามเกณฑ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ที่กำหนด</w:t>
            </w:r>
          </w:p>
          <w:p w14:paraId="0DDF456D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- EIT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แต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ละสายงาน ดำเนินการให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ผู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มีส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วนได้ส่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วนเสียภายนอกได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ทำแบบวัดการรับรู้ให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ครบตามเกณฑ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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ขั้นต่ำของแต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ละสายงานเป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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นอย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างน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อย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 </w:t>
            </w:r>
          </w:p>
          <w:p w14:paraId="0DDF456E">
            <w:pPr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- OIT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 xml:space="preserve">ดำเนินการนำที่อยู่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URL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เชื่อมโยงไปยังแต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ละตัวชี้วัดที่อยู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บนเว็บไซต์ของหน่วยงาน วางในแบบตรวจประเมินให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ครบทุกตัวชี้วัด และตรวจสอบว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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าสามารถเปิดดูข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อมูลได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>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จริง</w:t>
            </w:r>
          </w:p>
        </w:tc>
        <w:tc>
          <w:tcPr>
            <w:tcW w:w="2693" w:type="dxa"/>
          </w:tcPr>
          <w:p w14:paraId="0DDF4570">
            <w:pPr>
              <w:suppressAutoHyphens w:val="0"/>
              <w:autoSpaceDN/>
              <w:spacing w:before="120"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รุ่งลาวรรณ์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ปาวงค์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รอง สว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อก</w:t>
            </w:r>
            <w:r>
              <w:rPr>
                <w:rFonts w:hint="cs" w:ascii="TH SarabunIT๙" w:hAnsi="TH SarabunIT๙" w:eastAsia="Sarabun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>ฯ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</w:rPr>
              <w:t>/</w:t>
            </w:r>
          </w:p>
        </w:tc>
      </w:tr>
    </w:tbl>
    <w:p w14:paraId="0DDF4572">
      <w:pPr>
        <w:suppressAutoHyphens w:val="0"/>
        <w:autoSpaceDN/>
        <w:spacing w:before="120"/>
        <w:jc w:val="thaiDistribute"/>
        <w:rPr>
          <w:rFonts w:hint="default" w:ascii="TH SarabunIT๙" w:hAnsi="TH SarabunIT๙" w:eastAsia="Calibri" w:cs="TH SarabunIT๙"/>
          <w:sz w:val="32"/>
          <w:szCs w:val="32"/>
        </w:rPr>
      </w:pPr>
    </w:p>
    <w:p w14:paraId="0C17AAC6">
      <w:pPr>
        <w:suppressAutoHyphens w:val="0"/>
        <w:autoSpaceDN/>
        <w:spacing w:before="120"/>
        <w:jc w:val="thaiDistribute"/>
        <w:rPr>
          <w:rFonts w:hint="default" w:ascii="TH SarabunIT๙" w:hAnsi="TH SarabunIT๙" w:eastAsia="Calibri" w:cs="TH SarabunIT๙"/>
          <w:sz w:val="32"/>
          <w:szCs w:val="32"/>
        </w:rPr>
      </w:pPr>
    </w:p>
    <w:p w14:paraId="0DDF4573">
      <w:pPr>
        <w:numPr>
          <w:ilvl w:val="0"/>
          <w:numId w:val="3"/>
        </w:numPr>
        <w:suppressAutoHyphens w:val="0"/>
        <w:autoSpaceDN/>
        <w:spacing w:before="120" w:after="200"/>
        <w:contextualSpacing/>
        <w:jc w:val="thaiDistribute"/>
        <w:rPr>
          <w:rFonts w:hint="default" w:ascii="TH SarabunIT๙" w:hAnsi="TH SarabunIT๙" w:eastAsia="Calibri" w:cs="TH SarabunIT๙"/>
          <w:sz w:val="32"/>
          <w:szCs w:val="32"/>
        </w:rPr>
      </w:pP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bidi="th-TH"/>
        </w:rPr>
        <w:t>การจัดทำข้อมูลสาธารณะตามเกณฑ์การประเมินและข้อมูลที่เกี่ยวข้องต่าง ๆ</w:t>
      </w:r>
    </w:p>
    <w:tbl>
      <w:tblPr>
        <w:tblStyle w:val="18"/>
        <w:tblW w:w="10632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6357"/>
        <w:gridCol w:w="2153"/>
      </w:tblGrid>
      <w:tr w14:paraId="0DDF4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tblHeader/>
        </w:trPr>
        <w:tc>
          <w:tcPr>
            <w:tcW w:w="2977" w:type="dxa"/>
            <w:shd w:val="clear" w:color="auto" w:fill="C00000"/>
            <w:vAlign w:val="center"/>
          </w:tcPr>
          <w:p w14:paraId="0DDF4574">
            <w:pPr>
              <w:suppressAutoHyphens w:val="0"/>
              <w:autoSpaceDN/>
              <w:spacing w:after="200"/>
              <w:jc w:val="center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ด้าน</w:t>
            </w:r>
          </w:p>
        </w:tc>
        <w:tc>
          <w:tcPr>
            <w:tcW w:w="4820" w:type="dxa"/>
            <w:shd w:val="clear" w:color="auto" w:fill="C00000"/>
            <w:vAlign w:val="center"/>
          </w:tcPr>
          <w:p w14:paraId="0DDF4575">
            <w:pPr>
              <w:suppressAutoHyphens w:val="0"/>
              <w:autoSpaceDN/>
              <w:spacing w:after="200"/>
              <w:jc w:val="center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ประเด็นที่ต้องยกระดับการพัฒนา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ดำเนินการ</w:t>
            </w:r>
          </w:p>
        </w:tc>
        <w:tc>
          <w:tcPr>
            <w:tcW w:w="2835" w:type="dxa"/>
            <w:shd w:val="clear" w:color="auto" w:fill="C00000"/>
            <w:vAlign w:val="center"/>
          </w:tcPr>
          <w:p w14:paraId="0DDF4576">
            <w:pPr>
              <w:suppressAutoHyphens w:val="0"/>
              <w:autoSpaceDN/>
              <w:spacing w:after="200"/>
              <w:jc w:val="center"/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eastAsia="Calibri" w:cs="TH SarabunIT๙"/>
                <w:b/>
                <w:bCs/>
                <w:sz w:val="32"/>
                <w:szCs w:val="32"/>
                <w:cs/>
                <w:lang w:val="th-TH" w:bidi="th-TH"/>
              </w:rPr>
              <w:t>ผู้รับผิดชอบ</w:t>
            </w:r>
          </w:p>
        </w:tc>
      </w:tr>
      <w:tr w14:paraId="0DDF4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977" w:type="dxa"/>
          </w:tcPr>
          <w:p w14:paraId="0DDF4578">
            <w:pPr>
              <w:suppressAutoHyphens w:val="0"/>
              <w:autoSpaceDN/>
              <w:spacing w:before="120" w:after="200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การออกคำสั่งคณะทำงาน และมีการมอบหมายหน้าที่ชัดเจน</w:t>
            </w:r>
          </w:p>
        </w:tc>
        <w:tc>
          <w:tcPr>
            <w:tcW w:w="4820" w:type="dxa"/>
          </w:tcPr>
          <w:p w14:paraId="0DDF4579">
            <w:pPr>
              <w:tabs>
                <w:tab w:val="left" w:pos="447"/>
              </w:tabs>
              <w:suppressAutoHyphens w:val="0"/>
              <w:autoSpaceDN/>
              <w:spacing w:before="120" w:after="200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color w:val="FF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eastAsia="Sarabun" w:cs="TH SarabunIT๙"/>
                <w:color w:val="000000" w:themeColor="text1"/>
                <w:sz w:val="32"/>
                <w:szCs w:val="32"/>
                <w:cs/>
                <w:lang w:val="th-TH" w:bidi="th-TH"/>
              </w:rPr>
              <w:t>ดำเนินการออกคำสั่ง สภ</w:t>
            </w:r>
            <w:r>
              <w:rPr>
                <w:rFonts w:hint="default" w:ascii="TH SarabunIT๙" w:hAnsi="TH SarabunIT๙" w:eastAsia="Sarabun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sz w:val="32"/>
                <w:szCs w:val="32"/>
                <w:cs/>
                <w:lang w:val="th-TH" w:bidi="th-TH"/>
              </w:rPr>
              <w:t>ม่วงเฒ่า</w:t>
            </w:r>
            <w:r>
              <w:rPr>
                <w:rFonts w:hint="default" w:ascii="TH SarabunIT๙" w:hAnsi="TH SarabunIT๙" w:eastAsia="Sarabun" w:cs="TH SarabunIT๙"/>
                <w:color w:val="000000" w:themeColor="text1"/>
                <w:sz w:val="32"/>
                <w:szCs w:val="32"/>
                <w:cs/>
                <w:lang w:val="th-TH" w:bidi="th-TH"/>
              </w:rPr>
              <w:t xml:space="preserve"> ที่ 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sz w:val="32"/>
                <w:szCs w:val="32"/>
                <w:cs/>
                <w:lang w:val="en-US" w:bidi="th-TH"/>
              </w:rPr>
              <w:t>07</w:t>
            </w:r>
            <w:r>
              <w:rPr>
                <w:rFonts w:hint="default" w:ascii="TH SarabunIT๙" w:hAnsi="TH SarabunIT๙" w:eastAsia="Sarabun" w:cs="TH SarabunIT๙"/>
                <w:color w:val="000000" w:themeColor="text1"/>
                <w:sz w:val="32"/>
                <w:szCs w:val="32"/>
                <w:cs/>
              </w:rPr>
              <w:t xml:space="preserve">/2568 </w:t>
            </w:r>
            <w:r>
              <w:rPr>
                <w:rFonts w:hint="default" w:ascii="TH SarabunIT๙" w:hAnsi="TH SarabunIT๙" w:eastAsia="Sarabun" w:cs="TH SarabunIT๙"/>
                <w:color w:val="000000" w:themeColor="text1"/>
                <w:sz w:val="32"/>
                <w:szCs w:val="32"/>
                <w:cs/>
                <w:lang w:val="th-TH" w:bidi="th-TH"/>
              </w:rPr>
              <w:t xml:space="preserve">ลง 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sz w:val="32"/>
                <w:szCs w:val="32"/>
                <w:cs/>
                <w:lang w:val="en-US" w:bidi="th-TH"/>
              </w:rPr>
              <w:t>22</w:t>
            </w:r>
            <w:r>
              <w:rPr>
                <w:rFonts w:hint="default" w:ascii="TH SarabunIT๙" w:hAnsi="TH SarabunIT๙" w:eastAsia="Sarabun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 w:themeColor="text1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default" w:ascii="TH SarabunIT๙" w:hAnsi="TH SarabunIT๙" w:eastAsia="Sarabun" w:cs="TH SarabunIT๙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color w:val="000000" w:themeColor="text1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eastAsia="Sarabun" w:cs="TH SarabunIT๙"/>
                <w:color w:val="000000" w:themeColor="text1"/>
                <w:sz w:val="32"/>
                <w:szCs w:val="32"/>
                <w:cs/>
              </w:rPr>
              <w:t>.2568</w:t>
            </w:r>
            <w:r>
              <w:rPr>
                <w:rFonts w:hint="default" w:ascii="TH SarabunIT๙" w:hAnsi="TH SarabunIT๙" w:eastAsia="Sarabun" w:cs="TH SarabunIT๙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เรื่อง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 xml:space="preserve">มอบหมายผู้รับผิดชอบการดำเนินการตามแบบตรวจการเปิดเผยข้อมูลสาธารณะ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>Open Data Integrity &amp; Transparency Assessment :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OIT) 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มีเจ้าหน้าที่รับผิดชอบการเผยแพร่ข้อมูลที่ชัดเจน โดยให้ผู้บังคับบัญชากำกับ ติดตาม ให้ส่งข้อมูลให้เจ้าหน้าที่ดำเนินการเผยแพร่ข้อมูลสาธารณะให้เป็นปัจจุบัน</w:t>
            </w:r>
          </w:p>
        </w:tc>
        <w:tc>
          <w:tcPr>
            <w:tcW w:w="2835" w:type="dxa"/>
          </w:tcPr>
          <w:p w14:paraId="0DDF457A">
            <w:pPr>
              <w:spacing w:line="240" w:lineRule="auto"/>
              <w:rPr>
                <w:rFonts w:hint="default" w:ascii="TH SarabunIT๙" w:hAnsi="TH SarabunIT๙" w:eastAsia="Sarabun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 xml:space="preserve">งานอำนวยการ จัดทำคำสั่ง </w:t>
            </w:r>
          </w:p>
          <w:p w14:paraId="0DDF457B">
            <w:pPr>
              <w:spacing w:line="240" w:lineRule="auto"/>
              <w:rPr>
                <w:rFonts w:hint="default" w:ascii="TH SarabunIT๙" w:hAnsi="TH SarabunIT๙" w:eastAsia="Sarabun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  <w:t>-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 xml:space="preserve">ทุกสายงาน เป็นผู้รับผิดชอบข้อมูล </w:t>
            </w:r>
          </w:p>
          <w:p w14:paraId="0DDF457C">
            <w:pPr>
              <w:suppressAutoHyphens w:val="0"/>
              <w:autoSpaceDN/>
              <w:spacing w:before="120" w:after="200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  <w:t>-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หัวหน้าทุกสายงานควบคุมการปฏิบัติ</w:t>
            </w:r>
          </w:p>
        </w:tc>
      </w:tr>
      <w:tr w14:paraId="0DDF4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977" w:type="dxa"/>
          </w:tcPr>
          <w:p w14:paraId="0DDF457E">
            <w:pPr>
              <w:suppressAutoHyphens w:val="0"/>
              <w:autoSpaceDN/>
              <w:spacing w:before="120" w:after="200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การประชุมขับเคลื่อน และกำกับติดตามการเผยแพร่ข้อมูล</w:t>
            </w:r>
          </w:p>
        </w:tc>
        <w:tc>
          <w:tcPr>
            <w:tcW w:w="4820" w:type="dxa"/>
          </w:tcPr>
          <w:p w14:paraId="0DDF457F">
            <w:pPr>
              <w:tabs>
                <w:tab w:val="left" w:pos="447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ผู้กำกับการ มีการประชุมคณะทำงาน และเจ้าหน้าที่จัดทำข้อมูล ทำความเข้าใจและมีการอบรมให้ความรู้แต่ละด้านตามเกณฑ์ที่กำหนด</w:t>
            </w:r>
          </w:p>
          <w:p w14:paraId="0DDF4580">
            <w:pPr>
              <w:tabs>
                <w:tab w:val="left" w:pos="447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Calibri" w:cs="TH SarabunIT๙"/>
                <w:sz w:val="32"/>
                <w:szCs w:val="32"/>
              </w:rPr>
              <w:t xml:space="preserve">2.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ผู้กำกับการ มีการประชุมคณะทำงาน กำกับติดตามการดำเนินการตามกรอบการประเมิน ประเด็นที่ต้องปรับปรุงและพัฒนา เป็นประจำทุกเดือน</w:t>
            </w:r>
          </w:p>
          <w:p w14:paraId="0DDF4581">
            <w:pPr>
              <w:tabs>
                <w:tab w:val="left" w:pos="447"/>
              </w:tabs>
              <w:suppressAutoHyphens w:val="0"/>
              <w:autoSpaceDN/>
              <w:spacing w:line="240" w:lineRule="auto"/>
              <w:jc w:val="thaiDistribute"/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eastAsia="Sarabun" w:cs="TH SarabunIT๙"/>
                <w:color w:val="000000" w:themeColor="text1"/>
                <w:sz w:val="32"/>
                <w:szCs w:val="32"/>
                <w:cs/>
                <w:lang w:val="en-US" w:bidi="th-TH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3078480</wp:posOffset>
                  </wp:positionH>
                  <wp:positionV relativeFrom="paragraph">
                    <wp:posOffset>596900</wp:posOffset>
                  </wp:positionV>
                  <wp:extent cx="527685" cy="1022985"/>
                  <wp:effectExtent l="0" t="0" r="5715" b="5715"/>
                  <wp:wrapNone/>
                  <wp:docPr id="15" name="รูปภาพ 15" descr="พ.ต.อ.ธนะพงษ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 descr="พ.ต.อ.ธนะพงษ์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bidi="th-TH"/>
              </w:rPr>
              <w:t>ผู้กำกับการ มีการติดตามคณะทำงานและเจ้าหน้าที่ผู้รับผิดชอบ โดยมีการเรียกตรวจสอบผลการดำเนินการในแต่ละด้านเป็นประจำทุกสองสัปดาห์</w:t>
            </w:r>
          </w:p>
        </w:tc>
        <w:tc>
          <w:tcPr>
            <w:tcW w:w="2835" w:type="dxa"/>
          </w:tcPr>
          <w:p w14:paraId="0DDF4582">
            <w:pPr>
              <w:spacing w:line="240" w:lineRule="auto"/>
              <w:rPr>
                <w:rFonts w:hint="default" w:ascii="TH SarabunIT๙" w:hAnsi="TH SarabunIT๙" w:eastAsia="Sarabun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ผกก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ม่วงเฒ่า</w:t>
            </w:r>
          </w:p>
          <w:p w14:paraId="0DDF4583">
            <w:pPr>
              <w:suppressAutoHyphens w:val="0"/>
              <w:autoSpaceDN/>
              <w:spacing w:before="120" w:after="200"/>
              <w:rPr>
                <w:rFonts w:hint="default" w:ascii="TH SarabunIT๙" w:hAnsi="TH SarabunIT๙" w:eastAsia="Calibri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และคณะกรรมการขับเคลื่อนของ สภ</w:t>
            </w:r>
            <w:r>
              <w:rPr>
                <w:rFonts w:hint="default" w:ascii="TH SarabunIT๙" w:hAnsi="TH SarabunIT๙" w:eastAsia="Sarabun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Sarabun" w:cs="TH SarabunIT๙"/>
                <w:sz w:val="32"/>
                <w:szCs w:val="32"/>
                <w:cs/>
                <w:lang w:val="th-TH" w:bidi="th-TH"/>
              </w:rPr>
              <w:t>ม่วงเฒ่า</w:t>
            </w:r>
            <w:bookmarkStart w:id="3" w:name="_GoBack"/>
            <w:bookmarkEnd w:id="3"/>
          </w:p>
        </w:tc>
      </w:tr>
    </w:tbl>
    <w:p w14:paraId="77C1483A">
      <w:pPr>
        <w:widowControl w:val="0"/>
        <w:spacing w:line="240" w:lineRule="auto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585">
      <w:pPr>
        <w:widowControl w:val="0"/>
        <w:spacing w:line="240" w:lineRule="auto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  <w:r>
        <w:rPr>
          <w:rFonts w:hint="default" w:ascii="TH SarabunIT๙" w:hAnsi="TH SarabunIT๙" w:cs="TH SarabunIT๙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8698230</wp:posOffset>
            </wp:positionV>
            <wp:extent cx="948690" cy="447675"/>
            <wp:effectExtent l="0" t="0" r="3810" b="9525"/>
            <wp:wrapNone/>
            <wp:docPr id="1749428804" name="รูปภาพ 174942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28804" name="รูปภาพ 17494288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6" t="23553" r="34171" b="64816"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DF4586">
      <w:pPr>
        <w:widowControl w:val="0"/>
        <w:spacing w:line="240" w:lineRule="auto"/>
        <w:ind w:left="1321"/>
        <w:rPr>
          <w:rFonts w:hint="default" w:ascii="TH SarabunIT๙" w:hAnsi="TH SarabunIT๙" w:cs="TH SarabunIT๙"/>
        </w:rPr>
      </w:pP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ab/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ab/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ab/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ab/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ab/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ว่าที่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 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พันตำรวจเอก  </w:t>
      </w:r>
    </w:p>
    <w:p w14:paraId="0DDF4587">
      <w:pPr>
        <w:widowControl w:val="0"/>
        <w:spacing w:before="240" w:line="240" w:lineRule="auto"/>
        <w:ind w:left="1321"/>
        <w:rPr>
          <w:rFonts w:hint="default" w:ascii="TH SarabunIT๙" w:hAnsi="TH SarabunIT๙" w:cs="TH SarabunIT๙"/>
          <w:color w:val="000000" w:themeColor="text1"/>
        </w:rPr>
      </w:pP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ab/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ab/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ab/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ab/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ab/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 xml:space="preserve">                    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 xml:space="preserve">  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 xml:space="preserve"> ( 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ธนะพงษ์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 xml:space="preserve">   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ทองคำ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 xml:space="preserve"> ) </w:t>
      </w:r>
    </w:p>
    <w:p w14:paraId="52B5489E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                             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ab/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ผู้กับการสถานีตำรวจภูธร</w:t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ม่วงเฒ่า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                                               </w:t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en-US" w:bidi="th-TH"/>
        </w:rPr>
        <w:t xml:space="preserve">     12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มี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ค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.2568</w:t>
      </w:r>
    </w:p>
    <w:p w14:paraId="0DDF4589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8A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8B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8C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8D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8E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8F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90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91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92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93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94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95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96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97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98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99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9A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9B">
      <w:pPr>
        <w:widowControl w:val="0"/>
        <w:spacing w:line="240" w:lineRule="auto"/>
        <w:ind w:left="2761" w:right="-46" w:firstLine="119"/>
        <w:rPr>
          <w:rFonts w:hint="default" w:ascii="TH SarabunIT๙" w:hAnsi="TH SarabunIT๙" w:cs="TH SarabunIT๙"/>
        </w:rPr>
      </w:pPr>
    </w:p>
    <w:p w14:paraId="0DDF459D">
      <w:pPr>
        <w:widowControl w:val="0"/>
        <w:spacing w:line="240" w:lineRule="auto"/>
        <w:ind w:right="-46"/>
        <w:rPr>
          <w:rFonts w:hint="default" w:ascii="TH SarabunIT๙" w:hAnsi="TH SarabunIT๙" w:cs="TH SarabunIT๙"/>
        </w:rPr>
      </w:pPr>
    </w:p>
    <w:p w14:paraId="0DDF45AE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right="162"/>
        <w:jc w:val="center"/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</w:pPr>
      <w:r>
        <w:rPr>
          <w:rFonts w:hint="default" w:ascii="TH SarabunIT๙" w:hAnsi="TH SarabunIT๙" w:eastAsia="Sarabun" w:cs="TH SarabunIT๙"/>
          <w:b/>
          <w:bCs/>
          <w:color w:val="000000"/>
          <w:sz w:val="32"/>
          <w:szCs w:val="32"/>
          <w:cs/>
          <w:lang w:val="th-TH" w:bidi="th-TH"/>
        </w:rPr>
        <w:t>การประชุมชี้แจงและให้ข้อมูลเกี่ยวกับการประเมินคุณธรรมและความโปร่งใสในการดำเนิน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งาน</w:t>
      </w:r>
    </w:p>
    <w:p w14:paraId="0DDF45AF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right="162"/>
        <w:jc w:val="center"/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</w:pP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 xml:space="preserve">ของหน่วยงานภาครัฐ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>(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  <w:t xml:space="preserve">Integrity &amp; Transparency Assessment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 xml:space="preserve">: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  <w:t>ITA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 xml:space="preserve">) </w:t>
      </w:r>
    </w:p>
    <w:p w14:paraId="0DDF45B1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right="162"/>
        <w:jc w:val="center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ประจำปีงบประมาณ พ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ศ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  <w:t>2568</w:t>
      </w:r>
      <w:r>
        <w:rPr>
          <w:rFonts w:hint="default" w:ascii="TH SarabunIT๙" w:hAnsi="TH SarabunIT๙" w:eastAsia="Sarabun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ของ สภ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ม่วงเฒ่า</w:t>
      </w:r>
    </w:p>
    <w:p w14:paraId="0306DD36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right="162"/>
        <w:jc w:val="center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5B2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right="162"/>
        <w:jc w:val="center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5B3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right="162"/>
        <w:jc w:val="center"/>
        <w:rPr>
          <w:rFonts w:hint="cs" w:ascii="TH SarabunIT๙" w:hAnsi="TH SarabunIT๙" w:eastAsia="Sarabun" w:cs="TH SarabunIT๙"/>
          <w:color w:val="000000"/>
          <w:sz w:val="32"/>
          <w:szCs w:val="32"/>
          <w:lang w:bidi="th-TH"/>
        </w:rPr>
      </w:pPr>
      <w:r>
        <w:rPr>
          <w:rFonts w:hint="cs" w:ascii="TH SarabunIT๙" w:hAnsi="TH SarabunIT๙" w:eastAsia="Sarabun" w:cs="TH SarabunIT๙"/>
          <w:color w:val="000000"/>
          <w:sz w:val="32"/>
          <w:szCs w:val="32"/>
          <w:lang w:bidi="th-TH"/>
        </w:rPr>
        <w:drawing>
          <wp:inline distT="0" distB="0" distL="114300" distR="114300">
            <wp:extent cx="4855210" cy="2731135"/>
            <wp:effectExtent l="0" t="0" r="2540" b="12065"/>
            <wp:docPr id="1" name="รูปภาพ 1" descr="LINE_ALBUM_ม.ค. 2568_25031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LINE_ALBUM_ม.ค. 2568_250317_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DD4C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right="162"/>
        <w:jc w:val="center"/>
        <w:rPr>
          <w:rFonts w:hint="cs" w:ascii="TH SarabunIT๙" w:hAnsi="TH SarabunIT๙" w:eastAsia="Sarabun" w:cs="TH SarabunIT๙"/>
          <w:color w:val="000000"/>
          <w:sz w:val="32"/>
          <w:szCs w:val="32"/>
          <w:lang w:bidi="th-TH"/>
        </w:rPr>
      </w:pPr>
    </w:p>
    <w:p w14:paraId="4635F97F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right="162"/>
        <w:jc w:val="center"/>
        <w:rPr>
          <w:rFonts w:hint="cs" w:ascii="TH SarabunIT๙" w:hAnsi="TH SarabunIT๙" w:eastAsia="Sarabun" w:cs="TH SarabunIT๙"/>
          <w:color w:val="000000"/>
          <w:sz w:val="32"/>
          <w:szCs w:val="32"/>
          <w:lang w:bidi="th-TH"/>
        </w:rPr>
      </w:pPr>
      <w:r>
        <w:rPr>
          <w:rFonts w:hint="cs" w:ascii="TH SarabunIT๙" w:hAnsi="TH SarabunIT๙" w:eastAsia="Sarabun" w:cs="TH SarabunIT๙"/>
          <w:color w:val="000000"/>
          <w:sz w:val="32"/>
          <w:szCs w:val="32"/>
          <w:lang w:bidi="th-TH"/>
        </w:rPr>
        <w:drawing>
          <wp:inline distT="0" distB="0" distL="114300" distR="114300">
            <wp:extent cx="4996815" cy="2810510"/>
            <wp:effectExtent l="0" t="0" r="13335" b="8890"/>
            <wp:docPr id="2" name="รูปภาพ 2" descr="LINE_ALBUM_ม.ค. 2568_25031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LINE_ALBUM_ม.ค. 2568_250317_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45CB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right="162"/>
        <w:jc w:val="both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27D7347B">
      <w:pPr>
        <w:spacing w:line="240" w:lineRule="auto"/>
        <w:ind w:firstLine="72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>3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มกราคม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 xml:space="preserve"> 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 xml:space="preserve">2568 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 xml:space="preserve">เวลา 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>09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>3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 xml:space="preserve">0 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ณ ห้องประชุม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ศปก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ม่วงเฒ่า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ธนชัย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 xml:space="preserve">                 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แก้วเสนาผกก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>.(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สอบสวน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>)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ฯ รรท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ม่วงเฒ่า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 xml:space="preserve"> เป็นประธานการประชุมขับเคลื่อนการประเมิน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คุณธรรม และ ความโปร่งใสในการดำเนินงานของหน่วยงานภาครัฐ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(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Integrity and Transparency Assessment: ITA)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ของสถานีตำรวจประจำปีงบประมาณ  พ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. 2568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(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Integrity and Transparency Assessment: ITA)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(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Integrity and Transparency Assessment: ITA)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ของสถานีตำรวจ ประจำปีงบประมาณ พ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. 2568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 </w:t>
      </w:r>
    </w:p>
    <w:p w14:paraId="0DDF45CD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right="162"/>
        <w:jc w:val="center"/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</w:pPr>
      <w:r>
        <w:rPr>
          <w:rFonts w:hint="default" w:ascii="TH SarabunIT๙" w:hAnsi="TH SarabunIT๙" w:eastAsia="Sarabun" w:cs="TH SarabunIT๙"/>
          <w:b/>
          <w:bCs/>
          <w:color w:val="000000"/>
          <w:sz w:val="32"/>
          <w:szCs w:val="32"/>
          <w:cs/>
          <w:lang w:val="th-TH" w:bidi="th-TH"/>
        </w:rPr>
        <w:t>การ</w:t>
      </w:r>
      <w:r>
        <w:rPr>
          <w:rFonts w:hint="default" w:ascii="TH SarabunIT๙" w:hAnsi="TH SarabunIT๙" w:eastAsia="Sarabun" w:cs="TH SarabunIT๙"/>
          <w:b/>
          <w:bCs/>
          <w:sz w:val="32"/>
          <w:szCs w:val="32"/>
          <w:cs/>
          <w:lang w:val="th-TH" w:bidi="th-TH"/>
        </w:rPr>
        <w:t>ประชุมคณะกรรมการ</w:t>
      </w:r>
      <w:r>
        <w:rPr>
          <w:rFonts w:hint="default" w:ascii="TH SarabunIT๙" w:hAnsi="TH SarabunIT๙" w:cs="TH SarabunIT๙" w:eastAsiaTheme="minorHAnsi"/>
          <w:b/>
          <w:bCs/>
          <w:sz w:val="32"/>
          <w:szCs w:val="32"/>
          <w:cs/>
          <w:lang w:val="th-TH" w:bidi="th-TH"/>
        </w:rPr>
        <w:t>ขับเคลื่อน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การประเมินคุณธรรม และความโปร่งใส ในการดำเนินงาน</w:t>
      </w:r>
    </w:p>
    <w:p w14:paraId="0DDF45CE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right="162"/>
        <w:jc w:val="center"/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</w:pP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 xml:space="preserve">ของหน่วยงานภาครัฐ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>(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  <w:t xml:space="preserve">Integrity &amp; Transparency Assessment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 xml:space="preserve">: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  <w:t>ITA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 xml:space="preserve">) </w:t>
      </w:r>
    </w:p>
    <w:p w14:paraId="0DDF45CF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right="162"/>
        <w:jc w:val="center"/>
        <w:rPr>
          <w:rFonts w:hint="default" w:ascii="TH SarabunIT๙" w:hAnsi="TH SarabunIT๙" w:eastAsia="Sarabun" w:cs="TH SarabunIT๙"/>
          <w:b/>
          <w:bCs/>
          <w:color w:val="000000"/>
          <w:sz w:val="32"/>
          <w:szCs w:val="32"/>
        </w:rPr>
      </w:pP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ประจำปีงบประมาณ พ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ศ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  <w:t>2568</w:t>
      </w:r>
      <w:r>
        <w:rPr>
          <w:rFonts w:hint="default" w:ascii="TH SarabunIT๙" w:hAnsi="TH SarabunIT๙" w:eastAsia="Sarabun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ของ สภ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ม่วงเฒ่า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 xml:space="preserve"> จว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อุบลราชธานี</w:t>
      </w:r>
    </w:p>
    <w:p w14:paraId="0DDF45D0">
      <w:pPr>
        <w:spacing w:line="240" w:lineRule="auto"/>
        <w:ind w:firstLine="1440"/>
        <w:jc w:val="thaiDistribute"/>
        <w:rPr>
          <w:rFonts w:hint="default" w:ascii="TH SarabunIT๙" w:hAnsi="TH SarabunIT๙" w:eastAsia="Sarabun" w:cs="TH SarabunIT๙"/>
          <w:b/>
          <w:bCs/>
          <w:color w:val="000000"/>
          <w:sz w:val="32"/>
          <w:szCs w:val="32"/>
        </w:rPr>
      </w:pPr>
    </w:p>
    <w:p w14:paraId="0DDF45D1">
      <w:pPr>
        <w:spacing w:line="240" w:lineRule="auto"/>
        <w:jc w:val="center"/>
        <w:rPr>
          <w:rFonts w:hint="cs" w:ascii="TH SarabunIT๙" w:hAnsi="TH SarabunIT๙" w:eastAsia="Sarabun" w:cs="TH SarabunIT๙"/>
          <w:b/>
          <w:bCs/>
          <w:color w:val="000000"/>
          <w:sz w:val="32"/>
          <w:szCs w:val="32"/>
          <w:lang w:bidi="th-TH"/>
        </w:rPr>
      </w:pPr>
    </w:p>
    <w:p w14:paraId="0DDF45D2">
      <w:pPr>
        <w:spacing w:line="240" w:lineRule="auto"/>
        <w:jc w:val="center"/>
        <w:rPr>
          <w:rFonts w:hint="cs" w:ascii="TH SarabunIT๙" w:hAnsi="TH SarabunIT๙" w:eastAsia="Sarabun" w:cs="TH SarabunIT๙"/>
          <w:b/>
          <w:bCs/>
          <w:color w:val="000000"/>
          <w:sz w:val="32"/>
          <w:szCs w:val="32"/>
          <w:lang w:bidi="th-TH"/>
        </w:rPr>
      </w:pPr>
      <w:r>
        <w:rPr>
          <w:rFonts w:hint="cs" w:ascii="TH SarabunIT๙" w:hAnsi="TH SarabunIT๙" w:eastAsia="Sarabun" w:cs="TH SarabunIT๙"/>
          <w:b/>
          <w:bCs/>
          <w:color w:val="000000"/>
          <w:sz w:val="32"/>
          <w:szCs w:val="32"/>
          <w:lang w:bidi="th-TH"/>
        </w:rPr>
        <w:drawing>
          <wp:inline distT="0" distB="0" distL="114300" distR="114300">
            <wp:extent cx="4731385" cy="2661920"/>
            <wp:effectExtent l="0" t="0" r="12065" b="5080"/>
            <wp:docPr id="6" name="รูปภาพ 6" descr="LINE_ALBUM_.ก.พ.68_25031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LINE_ALBUM_.ก.พ.68_250317_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464B">
      <w:pPr>
        <w:spacing w:line="240" w:lineRule="auto"/>
        <w:jc w:val="center"/>
        <w:rPr>
          <w:rFonts w:hint="cs" w:ascii="TH SarabunIT๙" w:hAnsi="TH SarabunIT๙" w:eastAsia="Sarabun" w:cs="TH SarabunIT๙"/>
          <w:b/>
          <w:bCs/>
          <w:color w:val="000000"/>
          <w:sz w:val="32"/>
          <w:szCs w:val="32"/>
          <w:lang w:bidi="th-TH"/>
        </w:rPr>
      </w:pPr>
    </w:p>
    <w:p w14:paraId="3CB84946">
      <w:pPr>
        <w:spacing w:line="240" w:lineRule="auto"/>
        <w:jc w:val="center"/>
        <w:rPr>
          <w:rFonts w:hint="default" w:ascii="TH SarabunIT๙" w:hAnsi="TH SarabunIT๙" w:eastAsia="Sarabun" w:cs="TH SarabunIT๙"/>
          <w:b/>
          <w:bCs/>
          <w:color w:val="000000"/>
          <w:sz w:val="32"/>
          <w:szCs w:val="32"/>
          <w:lang w:bidi="th-TH"/>
        </w:rPr>
      </w:pPr>
      <w:r>
        <w:rPr>
          <w:rFonts w:hint="default" w:ascii="TH SarabunIT๙" w:hAnsi="TH SarabunIT๙" w:eastAsia="Sarabun" w:cs="TH SarabunIT๙"/>
          <w:b/>
          <w:bCs/>
          <w:color w:val="000000"/>
          <w:sz w:val="32"/>
          <w:szCs w:val="32"/>
          <w:lang w:bidi="th-TH"/>
        </w:rPr>
        <w:drawing>
          <wp:inline distT="0" distB="0" distL="114300" distR="114300">
            <wp:extent cx="4844415" cy="2724785"/>
            <wp:effectExtent l="0" t="0" r="13335" b="18415"/>
            <wp:docPr id="7" name="รูปภาพ 7" descr="LINE_ALBUM_.ก.พ.68_25031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LINE_ALBUM_.ก.พ.68_250317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45DE">
      <w:pPr>
        <w:spacing w:line="240" w:lineRule="auto"/>
        <w:jc w:val="thaiDistribute"/>
        <w:rPr>
          <w:rFonts w:hint="default" w:ascii="TH SarabunIT๙" w:hAnsi="TH SarabunIT๙" w:eastAsia="Sarabun" w:cs="TH SarabunIT๙"/>
          <w:b/>
          <w:bCs/>
          <w:color w:val="000000"/>
          <w:sz w:val="32"/>
          <w:szCs w:val="32"/>
        </w:rPr>
      </w:pPr>
    </w:p>
    <w:p w14:paraId="0DDF45DF">
      <w:pPr>
        <w:spacing w:line="240" w:lineRule="auto"/>
        <w:ind w:firstLine="1440"/>
        <w:jc w:val="thaiDistribute"/>
        <w:rPr>
          <w:rFonts w:hint="default" w:ascii="TH SarabunIT๙" w:hAnsi="TH SarabunIT๙" w:eastAsia="Sarabun" w:cs="TH SarabunIT๙"/>
          <w:b/>
          <w:bCs/>
          <w:color w:val="000000"/>
          <w:sz w:val="32"/>
          <w:szCs w:val="32"/>
          <w:cs/>
        </w:rPr>
      </w:pPr>
    </w:p>
    <w:p w14:paraId="0DDF45E0">
      <w:pPr>
        <w:spacing w:line="240" w:lineRule="auto"/>
        <w:ind w:firstLine="144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en-US" w:bidi="th-TH"/>
        </w:rPr>
        <w:t>13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มกราคม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2568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10.00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. 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ธนชัย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แก้วเสนา ผกก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>.(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สอบสวน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>)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 xml:space="preserve">ฯ 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 xml:space="preserve">          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รรท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>.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ม่วงเฒ่า</w:t>
      </w:r>
      <w:r>
        <w:rPr>
          <w:rFonts w:hint="default" w:ascii="TH SarabunIT๙" w:hAnsi="TH SarabunIT๙" w:eastAsia="Sarabun" w:cs="TH SarabunIT๙"/>
          <w:color w:val="FF0000"/>
          <w:sz w:val="32"/>
          <w:szCs w:val="32"/>
          <w:cs/>
        </w:rPr>
        <w:t xml:space="preserve">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ประชุมคณะกรรมการขับเคลื่อนฯ เพื่อศึกษาและวิเคราะห์กรอบการประเมิน และประเด็นที่สถานีตำรวจภูธรต้องปรับปรุงและพัฒนาโดยเร่งด่วน ในการเตรียมความพร้อมรับการประเมินฯ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และกำหนดมาตรการ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/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กิจกรรม ในการดำเนินงานยกระดับคุณภาพการให้บริการ</w:t>
      </w:r>
    </w:p>
    <w:p w14:paraId="0DDF45E1">
      <w:pPr>
        <w:spacing w:line="240" w:lineRule="auto"/>
        <w:ind w:firstLine="144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5E2">
      <w:pPr>
        <w:spacing w:line="240" w:lineRule="auto"/>
        <w:ind w:firstLine="144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5E3">
      <w:pPr>
        <w:spacing w:line="240" w:lineRule="auto"/>
        <w:ind w:firstLine="144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5E4">
      <w:pPr>
        <w:spacing w:line="240" w:lineRule="auto"/>
        <w:ind w:firstLine="144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5F2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right="162"/>
        <w:jc w:val="center"/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</w:pPr>
      <w:r>
        <w:rPr>
          <w:rFonts w:hint="default" w:ascii="TH SarabunIT๙" w:hAnsi="TH SarabunIT๙" w:eastAsia="Sarabun" w:cs="TH SarabunIT๙"/>
          <w:b/>
          <w:bCs/>
          <w:color w:val="000000"/>
          <w:sz w:val="32"/>
          <w:szCs w:val="32"/>
          <w:cs/>
          <w:lang w:val="th-TH" w:bidi="th-TH"/>
        </w:rPr>
        <w:t>การประชุม</w:t>
      </w:r>
      <w:r>
        <w:rPr>
          <w:rFonts w:hint="default" w:ascii="TH SarabunIT๙" w:hAnsi="TH SarabunIT๙" w:eastAsia="Sarabun" w:cs="TH SarabunIT๙"/>
          <w:b/>
          <w:bCs/>
          <w:sz w:val="32"/>
          <w:szCs w:val="32"/>
          <w:cs/>
          <w:lang w:val="th-TH" w:bidi="th-TH"/>
        </w:rPr>
        <w:t>คณะทำงาน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 xml:space="preserve">ขับเคลื่อนการประเมินคุณธรรม และความโปร่งใส ในการดำเนินงานของหน่วยงานภาครัฐ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>(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  <w:t xml:space="preserve">Integrity &amp; Transparency Assessment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 xml:space="preserve">: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  <w:t>ITA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 xml:space="preserve">) </w:t>
      </w:r>
    </w:p>
    <w:p w14:paraId="0DDF45F3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right="162"/>
        <w:jc w:val="center"/>
        <w:rPr>
          <w:rFonts w:hint="default" w:ascii="TH SarabunIT๙" w:hAnsi="TH SarabunIT๙" w:eastAsia="Sarabun" w:cs="TH SarabunIT๙"/>
          <w:b/>
          <w:bCs/>
          <w:color w:val="000000"/>
          <w:sz w:val="32"/>
          <w:szCs w:val="32"/>
          <w:cs/>
        </w:rPr>
      </w:pP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ประจำปีงบประมาณ พ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ศ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  <w:t>2568</w:t>
      </w:r>
      <w:r>
        <w:rPr>
          <w:rFonts w:hint="default" w:ascii="TH SarabunIT๙" w:hAnsi="TH SarabunIT๙" w:eastAsia="Sarabun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ของ สภ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ม่วงเฒ่า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</w:rPr>
        <w:t xml:space="preserve"> 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จว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cs="TH SarabunIT๙" w:eastAsiaTheme="minorHAnsi"/>
          <w:b/>
          <w:bCs/>
          <w:color w:val="000000"/>
          <w:sz w:val="32"/>
          <w:szCs w:val="32"/>
          <w:cs/>
          <w:lang w:val="th-TH" w:bidi="th-TH"/>
        </w:rPr>
        <w:t>อุบลราชธานี</w:t>
      </w:r>
    </w:p>
    <w:p w14:paraId="0DDF45F4">
      <w:pPr>
        <w:spacing w:line="240" w:lineRule="auto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5F5">
      <w:pPr>
        <w:spacing w:line="240" w:lineRule="auto"/>
        <w:jc w:val="center"/>
        <w:rPr>
          <w:rFonts w:hint="cs" w:ascii="TH SarabunIT๙" w:hAnsi="TH SarabunIT๙" w:eastAsia="Sarabun" w:cs="TH SarabunIT๙"/>
          <w:color w:val="000000"/>
          <w:sz w:val="32"/>
          <w:szCs w:val="32"/>
          <w:lang w:bidi="th-TH"/>
        </w:rPr>
      </w:pPr>
      <w:r>
        <w:rPr>
          <w:rFonts w:hint="cs" w:ascii="TH SarabunIT๙" w:hAnsi="TH SarabunIT๙" w:eastAsia="Sarabun" w:cs="TH SarabunIT๙"/>
          <w:color w:val="000000"/>
          <w:sz w:val="32"/>
          <w:szCs w:val="32"/>
          <w:lang w:bidi="th-TH"/>
        </w:rPr>
        <w:drawing>
          <wp:inline distT="0" distB="0" distL="114300" distR="114300">
            <wp:extent cx="3821430" cy="2866390"/>
            <wp:effectExtent l="0" t="0" r="7620" b="10160"/>
            <wp:docPr id="10" name="รูปภาพ 10" descr="22714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227141_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D1BFB">
      <w:pPr>
        <w:spacing w:line="240" w:lineRule="auto"/>
        <w:jc w:val="center"/>
        <w:rPr>
          <w:rFonts w:hint="cs" w:ascii="TH SarabunIT๙" w:hAnsi="TH SarabunIT๙" w:eastAsia="Sarabun" w:cs="TH SarabunIT๙"/>
          <w:color w:val="000000"/>
          <w:sz w:val="32"/>
          <w:szCs w:val="32"/>
          <w:lang w:bidi="th-TH"/>
        </w:rPr>
      </w:pPr>
    </w:p>
    <w:p w14:paraId="18DCF91B">
      <w:pPr>
        <w:spacing w:line="240" w:lineRule="auto"/>
        <w:jc w:val="center"/>
        <w:rPr>
          <w:rFonts w:hint="cs" w:ascii="TH SarabunIT๙" w:hAnsi="TH SarabunIT๙" w:eastAsia="Sarabun" w:cs="TH SarabunIT๙"/>
          <w:color w:val="000000"/>
          <w:sz w:val="32"/>
          <w:szCs w:val="32"/>
          <w:lang w:bidi="th-TH"/>
        </w:rPr>
      </w:pPr>
      <w:r>
        <w:rPr>
          <w:rFonts w:hint="cs" w:ascii="TH SarabunIT๙" w:hAnsi="TH SarabunIT๙" w:eastAsia="Sarabun" w:cs="TH SarabunIT๙"/>
          <w:color w:val="000000"/>
          <w:sz w:val="32"/>
          <w:szCs w:val="32"/>
          <w:lang w:bidi="th-TH"/>
        </w:rPr>
        <w:drawing>
          <wp:inline distT="0" distB="0" distL="114300" distR="114300">
            <wp:extent cx="3879215" cy="2909570"/>
            <wp:effectExtent l="0" t="0" r="6985" b="5080"/>
            <wp:docPr id="11" name="รูปภาพ 11" descr="22714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227144_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45F6">
      <w:pPr>
        <w:spacing w:line="240" w:lineRule="auto"/>
        <w:jc w:val="center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</w:p>
    <w:p w14:paraId="0DDF4606">
      <w:pPr>
        <w:spacing w:line="240" w:lineRule="auto"/>
        <w:ind w:firstLine="1440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</w:rPr>
      </w:pP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IT๙" w:hAnsi="TH SarabunIT๙" w:eastAsia="Sarabun" w:cs="TH SarabunIT๙"/>
          <w:color w:val="000000" w:themeColor="text1"/>
          <w:sz w:val="32"/>
          <w:szCs w:val="32"/>
          <w:cs/>
          <w:lang w:val="en-US" w:bidi="th-TH"/>
        </w:rPr>
        <w:t xml:space="preserve">12 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hint="default" w:ascii="TH SarabunIT๙" w:hAnsi="TH SarabunIT๙" w:eastAsia="Sarabun" w:cs="TH SarabunIT๙"/>
          <w:color w:val="000000" w:themeColor="text1"/>
          <w:sz w:val="32"/>
          <w:szCs w:val="32"/>
          <w:cs/>
          <w:lang w:val="th-TH" w:bidi="th-TH"/>
        </w:rPr>
        <w:t>มีนาคม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 2568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10.00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. </w:t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ว่าที่</w:t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ธนะพงษ์</w:t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ทองคำ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 xml:space="preserve"> 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ม่วงเฒ่า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ประชุมคณะทำงานขับเคลื่อนในการยกระดับการประเมินคุณธรรมและความโปร่งใสของหน่วยงาน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One Stop Service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และ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>OIT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 เพื่อเตรียมการประเมิน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IIT, EIT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 xml:space="preserve">และ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OIT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รวมทั้งศึกษาและวิเคราะห์กรอบการประเมิน และประเด็นที่สถานีตำรวจภูธรต้องปรับปรุงและพัฒนาโดยเร่งด่วน ในการเตรียมความพร้อมรับการประเมินฯ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</w:rPr>
        <w:t xml:space="preserve"> 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และกำหนดมาตรการ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  <w:t>/</w:t>
      </w:r>
      <w:r>
        <w:rPr>
          <w:rFonts w:hint="default" w:ascii="TH SarabunIT๙" w:hAnsi="TH SarabunIT๙" w:eastAsia="Sarabun" w:cs="TH SarabunIT๙"/>
          <w:color w:val="000000"/>
          <w:sz w:val="32"/>
          <w:szCs w:val="32"/>
          <w:cs/>
          <w:lang w:val="th-TH" w:bidi="th-TH"/>
        </w:rPr>
        <w:t>กิจกรรมในการดำเนินงานยกระดับคุณภาพการให้บริการ</w:t>
      </w:r>
    </w:p>
    <w:p w14:paraId="768A6F5E">
      <w:pPr>
        <w:spacing w:line="240" w:lineRule="auto"/>
        <w:jc w:val="thaiDistribute"/>
        <w:rPr>
          <w:rFonts w:hint="default" w:ascii="TH SarabunIT๙" w:hAnsi="TH SarabunIT๙" w:eastAsia="Sarabun" w:cs="TH SarabunIT๙"/>
          <w:color w:val="000000"/>
          <w:sz w:val="32"/>
          <w:szCs w:val="32"/>
          <w:cs/>
        </w:rPr>
      </w:pPr>
    </w:p>
    <w:sectPr>
      <w:headerReference r:id="rId5" w:type="default"/>
      <w:footerReference r:id="rId6" w:type="default"/>
      <w:pgSz w:w="11906" w:h="16838"/>
      <w:pgMar w:top="1440" w:right="1440" w:bottom="0" w:left="144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H Sarabun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arabun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H Niramit AS">
    <w:panose1 w:val="02000506000000020004"/>
    <w:charset w:val="00"/>
    <w:family w:val="auto"/>
    <w:pitch w:val="default"/>
    <w:sig w:usb0="A100006F" w:usb1="5000204A" w:usb2="00000000" w:usb3="00000000" w:csb0="60010183" w:csb1="8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algun Gothic">
    <w:panose1 w:val="020B0503020000020004"/>
    <w:charset w:val="81"/>
    <w:family w:val="swiss"/>
    <w:pitch w:val="default"/>
    <w:sig w:usb0="9000002F" w:usb1="29D77CFB" w:usb2="00000012" w:usb3="00000000" w:csb0="0008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DF4641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DF463F"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E3F89"/>
    <w:multiLevelType w:val="multilevel"/>
    <w:tmpl w:val="07BE3F89"/>
    <w:lvl w:ilvl="0" w:tentative="0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29" w:hanging="360"/>
      </w:pPr>
    </w:lvl>
    <w:lvl w:ilvl="2" w:tentative="0">
      <w:start w:val="1"/>
      <w:numFmt w:val="lowerRoman"/>
      <w:lvlText w:val="%3."/>
      <w:lvlJc w:val="right"/>
      <w:pPr>
        <w:ind w:left="949" w:hanging="180"/>
      </w:pPr>
    </w:lvl>
    <w:lvl w:ilvl="3" w:tentative="0">
      <w:start w:val="1"/>
      <w:numFmt w:val="decimal"/>
      <w:lvlText w:val="%4."/>
      <w:lvlJc w:val="left"/>
      <w:pPr>
        <w:ind w:left="1669" w:hanging="360"/>
      </w:pPr>
    </w:lvl>
    <w:lvl w:ilvl="4" w:tentative="0">
      <w:start w:val="1"/>
      <w:numFmt w:val="lowerLetter"/>
      <w:lvlText w:val="%5."/>
      <w:lvlJc w:val="left"/>
      <w:pPr>
        <w:ind w:left="2389" w:hanging="360"/>
      </w:pPr>
    </w:lvl>
    <w:lvl w:ilvl="5" w:tentative="0">
      <w:start w:val="1"/>
      <w:numFmt w:val="lowerRoman"/>
      <w:lvlText w:val="%6."/>
      <w:lvlJc w:val="right"/>
      <w:pPr>
        <w:ind w:left="3109" w:hanging="180"/>
      </w:pPr>
    </w:lvl>
    <w:lvl w:ilvl="6" w:tentative="0">
      <w:start w:val="1"/>
      <w:numFmt w:val="decimal"/>
      <w:lvlText w:val="%7."/>
      <w:lvlJc w:val="left"/>
      <w:pPr>
        <w:ind w:left="3829" w:hanging="360"/>
      </w:pPr>
    </w:lvl>
    <w:lvl w:ilvl="7" w:tentative="0">
      <w:start w:val="1"/>
      <w:numFmt w:val="lowerLetter"/>
      <w:lvlText w:val="%8."/>
      <w:lvlJc w:val="left"/>
      <w:pPr>
        <w:ind w:left="4549" w:hanging="360"/>
      </w:pPr>
    </w:lvl>
    <w:lvl w:ilvl="8" w:tentative="0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44373F24"/>
    <w:multiLevelType w:val="multilevel"/>
    <w:tmpl w:val="44373F24"/>
    <w:lvl w:ilvl="0" w:tentative="0">
      <w:start w:val="1"/>
      <w:numFmt w:val="bullet"/>
      <w:lvlText w:val=""/>
      <w:lvlJc w:val="left"/>
      <w:pPr>
        <w:ind w:left="797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51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3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5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7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9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1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3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57" w:hanging="360"/>
      </w:pPr>
      <w:rPr>
        <w:rFonts w:hint="default" w:ascii="Wingdings" w:hAnsi="Wingdings"/>
      </w:rPr>
    </w:lvl>
  </w:abstractNum>
  <w:abstractNum w:abstractNumId="2">
    <w:nsid w:val="5F4512D2"/>
    <w:multiLevelType w:val="multilevel"/>
    <w:tmpl w:val="5F4512D2"/>
    <w:lvl w:ilvl="0" w:tentative="0">
      <w:start w:val="1"/>
      <w:numFmt w:val="bullet"/>
      <w:lvlText w:val=""/>
      <w:lvlJc w:val="left"/>
      <w:pPr>
        <w:ind w:left="786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50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2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4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6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8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0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2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48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2"/>
  </w:compat>
  <w:rsids>
    <w:rsidRoot w:val="00C44CC0"/>
    <w:rsid w:val="000048EE"/>
    <w:rsid w:val="00011FBA"/>
    <w:rsid w:val="00013C2C"/>
    <w:rsid w:val="00022930"/>
    <w:rsid w:val="000237A4"/>
    <w:rsid w:val="00027EB7"/>
    <w:rsid w:val="0004096D"/>
    <w:rsid w:val="000410E2"/>
    <w:rsid w:val="00041735"/>
    <w:rsid w:val="000477AF"/>
    <w:rsid w:val="00062B2B"/>
    <w:rsid w:val="00064615"/>
    <w:rsid w:val="000646BE"/>
    <w:rsid w:val="00064EE6"/>
    <w:rsid w:val="0007210E"/>
    <w:rsid w:val="000855ED"/>
    <w:rsid w:val="000906FE"/>
    <w:rsid w:val="00090DEB"/>
    <w:rsid w:val="000A0D99"/>
    <w:rsid w:val="000B428B"/>
    <w:rsid w:val="000B498C"/>
    <w:rsid w:val="000B6B5B"/>
    <w:rsid w:val="000C0F56"/>
    <w:rsid w:val="000D2FA3"/>
    <w:rsid w:val="000F583A"/>
    <w:rsid w:val="00101B77"/>
    <w:rsid w:val="0011129A"/>
    <w:rsid w:val="00123133"/>
    <w:rsid w:val="00123967"/>
    <w:rsid w:val="00131592"/>
    <w:rsid w:val="001533C2"/>
    <w:rsid w:val="00160630"/>
    <w:rsid w:val="00160B55"/>
    <w:rsid w:val="001821AF"/>
    <w:rsid w:val="00191CE7"/>
    <w:rsid w:val="0019698F"/>
    <w:rsid w:val="00197391"/>
    <w:rsid w:val="001A03A6"/>
    <w:rsid w:val="001C060E"/>
    <w:rsid w:val="001C0734"/>
    <w:rsid w:val="001D46A2"/>
    <w:rsid w:val="001D7173"/>
    <w:rsid w:val="001E00C9"/>
    <w:rsid w:val="001E34DD"/>
    <w:rsid w:val="001E3B3D"/>
    <w:rsid w:val="001E49F6"/>
    <w:rsid w:val="001E73D7"/>
    <w:rsid w:val="001F17BD"/>
    <w:rsid w:val="001F5BB1"/>
    <w:rsid w:val="0020047F"/>
    <w:rsid w:val="00202964"/>
    <w:rsid w:val="00202C2B"/>
    <w:rsid w:val="002065C8"/>
    <w:rsid w:val="002109E8"/>
    <w:rsid w:val="00220F39"/>
    <w:rsid w:val="002210F5"/>
    <w:rsid w:val="00225097"/>
    <w:rsid w:val="00233019"/>
    <w:rsid w:val="00233042"/>
    <w:rsid w:val="0023372D"/>
    <w:rsid w:val="002405C1"/>
    <w:rsid w:val="00241C1D"/>
    <w:rsid w:val="00242D7B"/>
    <w:rsid w:val="002475A4"/>
    <w:rsid w:val="00251B7A"/>
    <w:rsid w:val="002543DB"/>
    <w:rsid w:val="00260DDE"/>
    <w:rsid w:val="0026725B"/>
    <w:rsid w:val="002A6420"/>
    <w:rsid w:val="002A6A11"/>
    <w:rsid w:val="002C04D5"/>
    <w:rsid w:val="002D5C9A"/>
    <w:rsid w:val="002D6AEB"/>
    <w:rsid w:val="002D6C81"/>
    <w:rsid w:val="002F4206"/>
    <w:rsid w:val="002F4E76"/>
    <w:rsid w:val="00301C1D"/>
    <w:rsid w:val="00314238"/>
    <w:rsid w:val="00321B7E"/>
    <w:rsid w:val="0034139A"/>
    <w:rsid w:val="003452D1"/>
    <w:rsid w:val="00355BE5"/>
    <w:rsid w:val="00366CB9"/>
    <w:rsid w:val="0037097C"/>
    <w:rsid w:val="003745DC"/>
    <w:rsid w:val="00374835"/>
    <w:rsid w:val="00386073"/>
    <w:rsid w:val="0039293C"/>
    <w:rsid w:val="003B1505"/>
    <w:rsid w:val="003C0D16"/>
    <w:rsid w:val="003C0E6F"/>
    <w:rsid w:val="003C2745"/>
    <w:rsid w:val="003C27D3"/>
    <w:rsid w:val="003C32D8"/>
    <w:rsid w:val="003C3981"/>
    <w:rsid w:val="003D6201"/>
    <w:rsid w:val="003E1AFC"/>
    <w:rsid w:val="003E3035"/>
    <w:rsid w:val="003E51FD"/>
    <w:rsid w:val="003F3826"/>
    <w:rsid w:val="003F7F1C"/>
    <w:rsid w:val="00411996"/>
    <w:rsid w:val="00414FFA"/>
    <w:rsid w:val="004154EF"/>
    <w:rsid w:val="00425457"/>
    <w:rsid w:val="0042731B"/>
    <w:rsid w:val="00452B8F"/>
    <w:rsid w:val="004530CF"/>
    <w:rsid w:val="00475135"/>
    <w:rsid w:val="00482829"/>
    <w:rsid w:val="004828EF"/>
    <w:rsid w:val="004837D1"/>
    <w:rsid w:val="00491763"/>
    <w:rsid w:val="00496C0E"/>
    <w:rsid w:val="004A06FF"/>
    <w:rsid w:val="004A0A39"/>
    <w:rsid w:val="004A5AB5"/>
    <w:rsid w:val="004C5C2B"/>
    <w:rsid w:val="004C635A"/>
    <w:rsid w:val="004D6212"/>
    <w:rsid w:val="004E45E3"/>
    <w:rsid w:val="004E600B"/>
    <w:rsid w:val="004F641E"/>
    <w:rsid w:val="0050215E"/>
    <w:rsid w:val="00505570"/>
    <w:rsid w:val="00506A7F"/>
    <w:rsid w:val="00511BB7"/>
    <w:rsid w:val="00527BC1"/>
    <w:rsid w:val="0053083E"/>
    <w:rsid w:val="00543732"/>
    <w:rsid w:val="0054498E"/>
    <w:rsid w:val="0055067F"/>
    <w:rsid w:val="005538BD"/>
    <w:rsid w:val="00557B18"/>
    <w:rsid w:val="00577972"/>
    <w:rsid w:val="00585948"/>
    <w:rsid w:val="00590C90"/>
    <w:rsid w:val="00590D50"/>
    <w:rsid w:val="005B0F98"/>
    <w:rsid w:val="005B1B9F"/>
    <w:rsid w:val="005B5144"/>
    <w:rsid w:val="005C1345"/>
    <w:rsid w:val="005C7518"/>
    <w:rsid w:val="005D3764"/>
    <w:rsid w:val="005F121D"/>
    <w:rsid w:val="006004E1"/>
    <w:rsid w:val="006021E6"/>
    <w:rsid w:val="006078E6"/>
    <w:rsid w:val="0061594C"/>
    <w:rsid w:val="00645990"/>
    <w:rsid w:val="006460A7"/>
    <w:rsid w:val="00650D0F"/>
    <w:rsid w:val="006526F8"/>
    <w:rsid w:val="00652AE1"/>
    <w:rsid w:val="00660131"/>
    <w:rsid w:val="0066078C"/>
    <w:rsid w:val="00665CBA"/>
    <w:rsid w:val="00666A33"/>
    <w:rsid w:val="00666BD9"/>
    <w:rsid w:val="0066773A"/>
    <w:rsid w:val="00672776"/>
    <w:rsid w:val="00674A27"/>
    <w:rsid w:val="006864A7"/>
    <w:rsid w:val="0068799D"/>
    <w:rsid w:val="006900F8"/>
    <w:rsid w:val="006A4FDE"/>
    <w:rsid w:val="006A591F"/>
    <w:rsid w:val="006A6D93"/>
    <w:rsid w:val="006B030C"/>
    <w:rsid w:val="006B4EDD"/>
    <w:rsid w:val="006B6188"/>
    <w:rsid w:val="006C0AF7"/>
    <w:rsid w:val="006C0D81"/>
    <w:rsid w:val="006C22C1"/>
    <w:rsid w:val="006C4099"/>
    <w:rsid w:val="006E275E"/>
    <w:rsid w:val="006E2A22"/>
    <w:rsid w:val="006F5F24"/>
    <w:rsid w:val="006F643D"/>
    <w:rsid w:val="00702FE6"/>
    <w:rsid w:val="0070746C"/>
    <w:rsid w:val="00717088"/>
    <w:rsid w:val="00720FF8"/>
    <w:rsid w:val="00734A93"/>
    <w:rsid w:val="00745977"/>
    <w:rsid w:val="00747063"/>
    <w:rsid w:val="00752907"/>
    <w:rsid w:val="00754BE6"/>
    <w:rsid w:val="007926C8"/>
    <w:rsid w:val="007A0BE6"/>
    <w:rsid w:val="007A40DF"/>
    <w:rsid w:val="007A5615"/>
    <w:rsid w:val="007B0C16"/>
    <w:rsid w:val="007B5464"/>
    <w:rsid w:val="007D77B4"/>
    <w:rsid w:val="007E0814"/>
    <w:rsid w:val="007E1751"/>
    <w:rsid w:val="007F1E0D"/>
    <w:rsid w:val="007F72F9"/>
    <w:rsid w:val="00805091"/>
    <w:rsid w:val="0080632D"/>
    <w:rsid w:val="0080719E"/>
    <w:rsid w:val="00814394"/>
    <w:rsid w:val="00821F5D"/>
    <w:rsid w:val="0083335B"/>
    <w:rsid w:val="00861A76"/>
    <w:rsid w:val="008658EB"/>
    <w:rsid w:val="00885D70"/>
    <w:rsid w:val="00895564"/>
    <w:rsid w:val="00896E28"/>
    <w:rsid w:val="008976E6"/>
    <w:rsid w:val="008A1B1C"/>
    <w:rsid w:val="008A3597"/>
    <w:rsid w:val="008B7F45"/>
    <w:rsid w:val="008C0A7A"/>
    <w:rsid w:val="008C6194"/>
    <w:rsid w:val="008D15C7"/>
    <w:rsid w:val="008D4E80"/>
    <w:rsid w:val="008E07AC"/>
    <w:rsid w:val="008E58EB"/>
    <w:rsid w:val="008F022E"/>
    <w:rsid w:val="008F43F1"/>
    <w:rsid w:val="008F644E"/>
    <w:rsid w:val="00907F80"/>
    <w:rsid w:val="00915828"/>
    <w:rsid w:val="00920EB8"/>
    <w:rsid w:val="00931F84"/>
    <w:rsid w:val="0094694E"/>
    <w:rsid w:val="00950A6D"/>
    <w:rsid w:val="009537B5"/>
    <w:rsid w:val="0096406F"/>
    <w:rsid w:val="00965E1D"/>
    <w:rsid w:val="009879D8"/>
    <w:rsid w:val="0099515B"/>
    <w:rsid w:val="009958B4"/>
    <w:rsid w:val="009A4B4C"/>
    <w:rsid w:val="009A63EB"/>
    <w:rsid w:val="009B5F4A"/>
    <w:rsid w:val="009D0EA4"/>
    <w:rsid w:val="009D4C92"/>
    <w:rsid w:val="009D7A24"/>
    <w:rsid w:val="00A10797"/>
    <w:rsid w:val="00A10F61"/>
    <w:rsid w:val="00A1105D"/>
    <w:rsid w:val="00A117B4"/>
    <w:rsid w:val="00A131B1"/>
    <w:rsid w:val="00A43184"/>
    <w:rsid w:val="00A45E6B"/>
    <w:rsid w:val="00A55F30"/>
    <w:rsid w:val="00A57AFE"/>
    <w:rsid w:val="00A61585"/>
    <w:rsid w:val="00A77349"/>
    <w:rsid w:val="00A822DA"/>
    <w:rsid w:val="00AB1B8E"/>
    <w:rsid w:val="00AB3989"/>
    <w:rsid w:val="00AC121B"/>
    <w:rsid w:val="00AC2345"/>
    <w:rsid w:val="00AD504E"/>
    <w:rsid w:val="00AD5069"/>
    <w:rsid w:val="00AE416F"/>
    <w:rsid w:val="00AE4BC0"/>
    <w:rsid w:val="00AE6C11"/>
    <w:rsid w:val="00B00D6F"/>
    <w:rsid w:val="00B078E3"/>
    <w:rsid w:val="00B16FD5"/>
    <w:rsid w:val="00B22795"/>
    <w:rsid w:val="00B22AD7"/>
    <w:rsid w:val="00B275D4"/>
    <w:rsid w:val="00B36EC0"/>
    <w:rsid w:val="00B70E98"/>
    <w:rsid w:val="00B749FD"/>
    <w:rsid w:val="00B8417C"/>
    <w:rsid w:val="00B84CD6"/>
    <w:rsid w:val="00B85356"/>
    <w:rsid w:val="00BA10D2"/>
    <w:rsid w:val="00BB12E2"/>
    <w:rsid w:val="00BB32A7"/>
    <w:rsid w:val="00BB5730"/>
    <w:rsid w:val="00BC24C7"/>
    <w:rsid w:val="00BC3D5F"/>
    <w:rsid w:val="00BD0A80"/>
    <w:rsid w:val="00BD2422"/>
    <w:rsid w:val="00BE6C8C"/>
    <w:rsid w:val="00BF371E"/>
    <w:rsid w:val="00C00841"/>
    <w:rsid w:val="00C02093"/>
    <w:rsid w:val="00C026B8"/>
    <w:rsid w:val="00C110C4"/>
    <w:rsid w:val="00C115BB"/>
    <w:rsid w:val="00C1161E"/>
    <w:rsid w:val="00C13C83"/>
    <w:rsid w:val="00C15FCB"/>
    <w:rsid w:val="00C203AF"/>
    <w:rsid w:val="00C30A9A"/>
    <w:rsid w:val="00C32F53"/>
    <w:rsid w:val="00C424AC"/>
    <w:rsid w:val="00C44CC0"/>
    <w:rsid w:val="00C742D3"/>
    <w:rsid w:val="00C76BFC"/>
    <w:rsid w:val="00C86BAD"/>
    <w:rsid w:val="00CA2806"/>
    <w:rsid w:val="00CB1ACB"/>
    <w:rsid w:val="00CD22D5"/>
    <w:rsid w:val="00CE2F4E"/>
    <w:rsid w:val="00CF19CE"/>
    <w:rsid w:val="00D06D48"/>
    <w:rsid w:val="00D07EB1"/>
    <w:rsid w:val="00D230AE"/>
    <w:rsid w:val="00D254C9"/>
    <w:rsid w:val="00D34E90"/>
    <w:rsid w:val="00D37AC4"/>
    <w:rsid w:val="00D5735F"/>
    <w:rsid w:val="00D61F2F"/>
    <w:rsid w:val="00D705A5"/>
    <w:rsid w:val="00D714C1"/>
    <w:rsid w:val="00D716A5"/>
    <w:rsid w:val="00D80783"/>
    <w:rsid w:val="00D94FBC"/>
    <w:rsid w:val="00D95688"/>
    <w:rsid w:val="00DA497C"/>
    <w:rsid w:val="00DB1889"/>
    <w:rsid w:val="00DB2068"/>
    <w:rsid w:val="00DB7D2B"/>
    <w:rsid w:val="00DC3BC9"/>
    <w:rsid w:val="00DD3643"/>
    <w:rsid w:val="00DD69E5"/>
    <w:rsid w:val="00DD7A3A"/>
    <w:rsid w:val="00E000D7"/>
    <w:rsid w:val="00E0019A"/>
    <w:rsid w:val="00E0149A"/>
    <w:rsid w:val="00E01E94"/>
    <w:rsid w:val="00E22A14"/>
    <w:rsid w:val="00E25BEA"/>
    <w:rsid w:val="00E555F2"/>
    <w:rsid w:val="00E557BD"/>
    <w:rsid w:val="00E607D8"/>
    <w:rsid w:val="00E615B4"/>
    <w:rsid w:val="00E6469F"/>
    <w:rsid w:val="00E65A94"/>
    <w:rsid w:val="00E66693"/>
    <w:rsid w:val="00E85E06"/>
    <w:rsid w:val="00E94F58"/>
    <w:rsid w:val="00E952DF"/>
    <w:rsid w:val="00E97BAE"/>
    <w:rsid w:val="00E97EE8"/>
    <w:rsid w:val="00EA7544"/>
    <w:rsid w:val="00EB03B7"/>
    <w:rsid w:val="00EB2B82"/>
    <w:rsid w:val="00EC0FA3"/>
    <w:rsid w:val="00EC2B8A"/>
    <w:rsid w:val="00EE0665"/>
    <w:rsid w:val="00EE74AB"/>
    <w:rsid w:val="00EF211E"/>
    <w:rsid w:val="00EF2729"/>
    <w:rsid w:val="00F022A7"/>
    <w:rsid w:val="00F03863"/>
    <w:rsid w:val="00F0638A"/>
    <w:rsid w:val="00F06BFA"/>
    <w:rsid w:val="00F10AF7"/>
    <w:rsid w:val="00F1167D"/>
    <w:rsid w:val="00F200CF"/>
    <w:rsid w:val="00F21FC4"/>
    <w:rsid w:val="00F43094"/>
    <w:rsid w:val="00F632EE"/>
    <w:rsid w:val="00F65037"/>
    <w:rsid w:val="00F7213E"/>
    <w:rsid w:val="00F80100"/>
    <w:rsid w:val="00F82CC1"/>
    <w:rsid w:val="00F8550A"/>
    <w:rsid w:val="00FB1749"/>
    <w:rsid w:val="00FB42C1"/>
    <w:rsid w:val="00FB64DA"/>
    <w:rsid w:val="00FC4BE9"/>
    <w:rsid w:val="00FD4D61"/>
    <w:rsid w:val="00FD6B8F"/>
    <w:rsid w:val="00FE2DEA"/>
    <w:rsid w:val="00FE3879"/>
    <w:rsid w:val="00FE68E9"/>
    <w:rsid w:val="00FE716B"/>
    <w:rsid w:val="00FE79B1"/>
    <w:rsid w:val="106E426C"/>
    <w:rsid w:val="1165217D"/>
    <w:rsid w:val="1D1C4B4F"/>
    <w:rsid w:val="26E4095C"/>
    <w:rsid w:val="2CC84420"/>
    <w:rsid w:val="2D4966E4"/>
    <w:rsid w:val="3C603D11"/>
    <w:rsid w:val="4CDC17D6"/>
    <w:rsid w:val="4F7A1D45"/>
    <w:rsid w:val="637970C3"/>
    <w:rsid w:val="69261EF9"/>
    <w:rsid w:val="706D2A7F"/>
    <w:rsid w:val="713D01CC"/>
    <w:rsid w:val="74C63688"/>
    <w:rsid w:val="7B4C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H SarabunIT๙" w:hAnsi="TH SarabunIT๙" w:eastAsiaTheme="minorHAnsi" w:cs="TH SarabunIT๙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uppressAutoHyphens/>
      <w:autoSpaceDN w:val="0"/>
      <w:spacing w:line="276" w:lineRule="auto"/>
    </w:pPr>
    <w:rPr>
      <w:rFonts w:ascii="Arial" w:hAnsi="Arial" w:eastAsia="Arial" w:cs="Arial"/>
      <w:sz w:val="22"/>
      <w:szCs w:val="22"/>
      <w:lang w:val="en-US" w:eastAsia="en-US" w:bidi="th-TH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qFormat/>
    <w:uiPriority w:val="99"/>
    <w:pPr>
      <w:spacing w:line="240" w:lineRule="auto"/>
    </w:pPr>
    <w:rPr>
      <w:rFonts w:ascii="Tahoma" w:hAnsi="Tahoma" w:cs="Angsana New"/>
      <w:sz w:val="16"/>
      <w:szCs w:val="20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paragraph" w:styleId="6">
    <w:name w:val="header"/>
    <w:basedOn w:val="1"/>
    <w:link w:val="13"/>
    <w:unhideWhenUsed/>
    <w:qFormat/>
    <w:uiPriority w:val="99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styleId="7">
    <w:name w:val="Hyperlink"/>
    <w:basedOn w:val="2"/>
    <w:qFormat/>
    <w:uiPriority w:val="0"/>
    <w:rPr>
      <w:color w:val="0563C1"/>
      <w:u w:val="single"/>
    </w:rPr>
  </w:style>
  <w:style w:type="paragraph" w:styleId="8">
    <w:name w:val="Normal (Web)"/>
    <w:basedOn w:val="1"/>
    <w:unhideWhenUsed/>
    <w:qFormat/>
    <w:uiPriority w:val="99"/>
    <w:pPr>
      <w:suppressAutoHyphens w:val="0"/>
      <w:autoSpaceDN/>
      <w:spacing w:before="100" w:beforeAutospacing="1" w:after="100" w:afterAutospacing="1" w:line="240" w:lineRule="auto"/>
    </w:pPr>
    <w:rPr>
      <w:rFonts w:ascii="Angsana New" w:hAnsi="Angsana New" w:eastAsia="Times New Roman" w:cs="Angsana New"/>
      <w:sz w:val="28"/>
      <w:szCs w:val="28"/>
    </w:rPr>
  </w:style>
  <w:style w:type="table" w:styleId="9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Default"/>
    <w:qFormat/>
    <w:uiPriority w:val="0"/>
    <w:pPr>
      <w:suppressAutoHyphens/>
      <w:autoSpaceDE w:val="0"/>
      <w:autoSpaceDN w:val="0"/>
    </w:pPr>
    <w:rPr>
      <w:rFonts w:ascii="TH SarabunPSK" w:hAnsi="TH SarabunPSK" w:eastAsia="TH SarabunIT๙" w:cs="TH SarabunPSK"/>
      <w:color w:val="000000"/>
      <w:sz w:val="24"/>
      <w:szCs w:val="24"/>
      <w:lang w:val="en-US" w:eastAsia="en-US" w:bidi="th-TH"/>
    </w:rPr>
  </w:style>
  <w:style w:type="paragraph" w:styleId="11">
    <w:name w:val="List Paragraph"/>
    <w:basedOn w:val="1"/>
    <w:qFormat/>
    <w:uiPriority w:val="34"/>
    <w:pPr>
      <w:ind w:left="720"/>
      <w:contextualSpacing/>
    </w:pPr>
    <w:rPr>
      <w:rFonts w:cs="Cordia New"/>
      <w:szCs w:val="28"/>
    </w:rPr>
  </w:style>
  <w:style w:type="character" w:customStyle="1" w:styleId="12">
    <w:name w:val="การอ้างถึงที่ไม่ได้แก้ไข1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หัวกระดาษ อักขระ"/>
    <w:basedOn w:val="2"/>
    <w:link w:val="6"/>
    <w:qFormat/>
    <w:uiPriority w:val="99"/>
    <w:rPr>
      <w:rFonts w:ascii="Arial" w:hAnsi="Arial" w:eastAsia="Arial" w:cs="Cordia New"/>
      <w:sz w:val="22"/>
      <w:szCs w:val="28"/>
    </w:rPr>
  </w:style>
  <w:style w:type="character" w:customStyle="1" w:styleId="14">
    <w:name w:val="ท้ายกระดาษ อักขระ"/>
    <w:basedOn w:val="2"/>
    <w:link w:val="5"/>
    <w:qFormat/>
    <w:uiPriority w:val="99"/>
    <w:rPr>
      <w:rFonts w:ascii="Arial" w:hAnsi="Arial" w:eastAsia="Arial" w:cs="Cordia New"/>
      <w:sz w:val="22"/>
      <w:szCs w:val="28"/>
    </w:rPr>
  </w:style>
  <w:style w:type="character" w:customStyle="1" w:styleId="15">
    <w:name w:val="ข้อความบอลลูน อักขระ"/>
    <w:basedOn w:val="2"/>
    <w:link w:val="4"/>
    <w:semiHidden/>
    <w:qFormat/>
    <w:uiPriority w:val="99"/>
    <w:rPr>
      <w:rFonts w:ascii="Tahoma" w:hAnsi="Tahoma" w:eastAsia="Arial" w:cs="Angsana New"/>
      <w:sz w:val="16"/>
      <w:szCs w:val="20"/>
    </w:rPr>
  </w:style>
  <w:style w:type="paragraph" w:styleId="16">
    <w:name w:val="No Spacing"/>
    <w:qFormat/>
    <w:uiPriority w:val="1"/>
    <w:rPr>
      <w:rFonts w:asciiTheme="minorHAnsi" w:hAnsiTheme="minorHAnsi" w:eastAsiaTheme="minorEastAsia" w:cstheme="minorBidi"/>
      <w:sz w:val="22"/>
      <w:szCs w:val="28"/>
      <w:lang w:val="en-US" w:eastAsia="en-US" w:bidi="th-TH"/>
    </w:rPr>
  </w:style>
  <w:style w:type="character" w:customStyle="1" w:styleId="17">
    <w:name w:val="การอ้างถึงที่ไม่ได้แก้ไข2"/>
    <w:basedOn w:val="2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18">
    <w:name w:val="เส้นตาราง1"/>
    <w:basedOn w:val="3"/>
    <w:qFormat/>
    <w:uiPriority w:val="59"/>
    <w:rPr>
      <w:rFonts w:ascii="Calibri" w:hAnsi="Calibri" w:cs="Cordia New"/>
      <w:sz w:val="22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9">
    <w:name w:val="fontstyle01"/>
    <w:basedOn w:val="2"/>
    <w:qFormat/>
    <w:uiPriority w:val="0"/>
    <w:rPr>
      <w:rFonts w:hint="default" w:ascii="TH SarabunIT" w:hAnsi="TH SarabunIT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EE7702-C5E7-40F6-865F-3AC962E0D5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7814</Words>
  <Characters>26307</Characters>
  <Lines>246</Lines>
  <Paragraphs>69</Paragraphs>
  <TotalTime>8</TotalTime>
  <ScaleCrop>false</ScaleCrop>
  <LinksUpToDate>false</LinksUpToDate>
  <CharactersWithSpaces>28293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2025-03-25T03:56:00Z</dcterms:created>
  <dc:creator>Loedrith Phutpa</dc:creator>
  <cp:lastModifiedBy>ขนิษฐา พรม��</cp:lastModifiedBy>
  <cp:lastPrinted>2024-04-18T05:02:00Z</cp:lastPrinted>
  <dcterms:modified xsi:type="dcterms:W3CDTF">2025-05-05T02:54:47Z</dcterms:modified>
  <cp:revision>114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F9C07DE4A5A9485BA0D871A3B09252CC_12</vt:lpwstr>
  </property>
</Properties>
</file>